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sz w:val="14"/>
          <w:szCs w:val="14"/>
        </w:rPr>
      </w:pPr>
      <w:r w:rsidDel="00000000" w:rsidR="00000000" w:rsidRPr="00000000">
        <w:rPr>
          <w:b w:val="1"/>
          <w:rtl w:val="0"/>
        </w:rPr>
        <w:t xml:space="preserve">Klauzula Informacyjna - Polityka prywatności zgodna z RODO</w:t>
      </w:r>
      <w:r w:rsidDel="00000000" w:rsidR="00000000" w:rsidRPr="00000000">
        <w:rPr>
          <w:rtl w:val="0"/>
        </w:rPr>
      </w:r>
    </w:p>
    <w:p w:rsidR="00000000" w:rsidDel="00000000" w:rsidP="00000000" w:rsidRDefault="00000000" w:rsidRPr="00000000" w14:paraId="00000002">
      <w:pPr>
        <w:spacing w:line="360" w:lineRule="auto"/>
        <w:jc w:val="both"/>
        <w:rPr/>
      </w:pPr>
      <w:r w:rsidDel="00000000" w:rsidR="00000000" w:rsidRPr="00000000">
        <w:rPr>
          <w:rtl w:val="0"/>
        </w:rPr>
      </w:r>
    </w:p>
    <w:p w:rsidR="00000000" w:rsidDel="00000000" w:rsidP="00000000" w:rsidRDefault="00000000" w:rsidRPr="00000000" w14:paraId="00000003">
      <w:pPr>
        <w:spacing w:line="276" w:lineRule="auto"/>
        <w:jc w:val="both"/>
        <w:rPr/>
      </w:pPr>
      <w:r w:rsidDel="00000000" w:rsidR="00000000" w:rsidRPr="00000000">
        <w:rPr>
          <w:rtl w:val="0"/>
        </w:rPr>
        <w:t xml:space="preserve">Drogi Użytkowniku!</w:t>
      </w:r>
    </w:p>
    <w:p w:rsidR="00000000" w:rsidDel="00000000" w:rsidP="00000000" w:rsidRDefault="00000000" w:rsidRPr="00000000" w14:paraId="00000004">
      <w:pPr>
        <w:spacing w:line="276" w:lineRule="auto"/>
        <w:jc w:val="both"/>
        <w:rPr/>
      </w:pPr>
      <w:r w:rsidDel="00000000" w:rsidR="00000000" w:rsidRPr="00000000">
        <w:rPr>
          <w:rtl w:val="0"/>
        </w:rPr>
      </w:r>
    </w:p>
    <w:p w:rsidR="00000000" w:rsidDel="00000000" w:rsidP="00000000" w:rsidRDefault="00000000" w:rsidRPr="00000000" w14:paraId="00000005">
      <w:pPr>
        <w:spacing w:line="276" w:lineRule="auto"/>
        <w:jc w:val="both"/>
        <w:rPr/>
      </w:pPr>
      <w:r w:rsidDel="00000000" w:rsidR="00000000" w:rsidRPr="00000000">
        <w:rPr>
          <w:rtl w:val="0"/>
        </w:rPr>
        <w:t xml:space="preserve">Dbamy o twoją prywatność i chcemy, abyś w czasie korzystania z usług oferowanych w naszym serwisie czuł się komfortowo. Dlatego też poniżej prezentujemy ci najważniejsze informacje o zasadach przetwarzania przez nas Twoich danych osobowych oraz plikach cookies, które są wykorzystywane przez nasz Serwis.</w:t>
      </w:r>
    </w:p>
    <w:p w:rsidR="00000000" w:rsidDel="00000000" w:rsidP="00000000" w:rsidRDefault="00000000" w:rsidRPr="00000000" w14:paraId="00000006">
      <w:pPr>
        <w:spacing w:before="200" w:line="276" w:lineRule="auto"/>
        <w:jc w:val="both"/>
        <w:rPr/>
      </w:pPr>
      <w:r w:rsidDel="00000000" w:rsidR="00000000" w:rsidRPr="00000000">
        <w:rPr>
          <w:rtl w:val="0"/>
        </w:rPr>
        <w:t xml:space="preserve">Informacje te zostały przygotowane z uwzględnieniem RODO, czyli ogólnego rozporządzenia o ochronie danych.</w:t>
      </w:r>
    </w:p>
    <w:p w:rsidR="00000000" w:rsidDel="00000000" w:rsidP="00000000" w:rsidRDefault="00000000" w:rsidRPr="00000000" w14:paraId="00000007">
      <w:pPr>
        <w:spacing w:before="200" w:line="276" w:lineRule="auto"/>
        <w:jc w:val="both"/>
        <w:rPr/>
      </w:pPr>
      <w:r w:rsidDel="00000000" w:rsidR="00000000" w:rsidRPr="00000000">
        <w:rPr>
          <w:rtl w:val="0"/>
        </w:rPr>
        <w:t xml:space="preserve">Niniejsza polityka ma zastosowanie do procesu zakupu biletów, voucherów, karnetów na stronie internetowej.</w:t>
      </w:r>
    </w:p>
    <w:p w:rsidR="00000000" w:rsidDel="00000000" w:rsidP="00000000" w:rsidRDefault="00000000" w:rsidRPr="00000000" w14:paraId="00000008">
      <w:pPr>
        <w:spacing w:line="276" w:lineRule="auto"/>
        <w:jc w:val="both"/>
        <w:rPr/>
      </w:pPr>
      <w:r w:rsidDel="00000000" w:rsidR="00000000" w:rsidRPr="00000000">
        <w:rPr>
          <w:rtl w:val="0"/>
        </w:rPr>
      </w:r>
    </w:p>
    <w:p w:rsidR="00000000" w:rsidDel="00000000" w:rsidP="00000000" w:rsidRDefault="00000000" w:rsidRPr="00000000" w14:paraId="00000009">
      <w:pPr>
        <w:spacing w:line="276" w:lineRule="auto"/>
        <w:jc w:val="both"/>
        <w:rPr>
          <w:b w:val="1"/>
        </w:rPr>
      </w:pPr>
      <w:r w:rsidDel="00000000" w:rsidR="00000000" w:rsidRPr="00000000">
        <w:rPr>
          <w:b w:val="1"/>
          <w:rtl w:val="0"/>
        </w:rPr>
        <w:t xml:space="preserve">ADMINISTRATOR DANYCH OSOBOWYCH</w:t>
      </w:r>
    </w:p>
    <w:p w:rsidR="00000000" w:rsidDel="00000000" w:rsidP="00000000" w:rsidRDefault="00000000" w:rsidRPr="00000000" w14:paraId="0000000A">
      <w:pPr>
        <w:spacing w:line="276" w:lineRule="auto"/>
        <w:jc w:val="both"/>
        <w:rPr/>
      </w:pPr>
      <w:r w:rsidDel="00000000" w:rsidR="00000000" w:rsidRPr="00000000">
        <w:rPr>
          <w:rtl w:val="0"/>
        </w:rPr>
      </w:r>
    </w:p>
    <w:p w:rsidR="00000000" w:rsidDel="00000000" w:rsidP="00000000" w:rsidRDefault="00000000" w:rsidRPr="00000000" w14:paraId="0000000B">
      <w:pPr>
        <w:spacing w:line="276" w:lineRule="auto"/>
        <w:jc w:val="both"/>
        <w:rPr/>
      </w:pPr>
      <w:r w:rsidDel="00000000" w:rsidR="00000000" w:rsidRPr="00000000">
        <w:rPr>
          <w:rtl w:val="0"/>
        </w:rPr>
        <w:t xml:space="preserve">Administratorem danych osobowych Klienta w rozumieniu przepisów prawa powszechnie obowiązującego, odnośnie do danych osobowych </w:t>
      </w:r>
      <w:r w:rsidDel="00000000" w:rsidR="00000000" w:rsidRPr="00000000">
        <w:rPr>
          <w:b w:val="1"/>
          <w:rtl w:val="0"/>
        </w:rPr>
        <w:t xml:space="preserve">Klienta</w:t>
      </w:r>
      <w:r w:rsidDel="00000000" w:rsidR="00000000" w:rsidRPr="00000000">
        <w:rPr>
          <w:rtl w:val="0"/>
        </w:rPr>
        <w:t xml:space="preserve">, jest </w:t>
      </w:r>
      <w:r w:rsidDel="00000000" w:rsidR="00000000" w:rsidRPr="00000000">
        <w:rPr>
          <w:b w:val="1"/>
          <w:rtl w:val="0"/>
        </w:rPr>
        <w:t xml:space="preserve">Sprzedawca</w:t>
      </w:r>
      <w:r w:rsidDel="00000000" w:rsidR="00000000" w:rsidRPr="00000000">
        <w:rPr>
          <w:rtl w:val="0"/>
        </w:rPr>
        <w:t xml:space="preserve">. </w:t>
      </w:r>
    </w:p>
    <w:p w:rsidR="00000000" w:rsidDel="00000000" w:rsidP="00000000" w:rsidRDefault="00000000" w:rsidRPr="00000000" w14:paraId="0000000C">
      <w:pPr>
        <w:spacing w:before="200" w:line="276" w:lineRule="auto"/>
        <w:jc w:val="both"/>
        <w:rPr/>
      </w:pPr>
      <w:r w:rsidDel="00000000" w:rsidR="00000000" w:rsidRPr="00000000">
        <w:rPr>
          <w:rtl w:val="0"/>
        </w:rPr>
        <w:t xml:space="preserve">Dane rejestrowe oraz kontaktowe do </w:t>
      </w:r>
      <w:r w:rsidDel="00000000" w:rsidR="00000000" w:rsidRPr="00000000">
        <w:rPr>
          <w:b w:val="1"/>
          <w:rtl w:val="0"/>
        </w:rPr>
        <w:t xml:space="preserve">Sprzedawcy</w:t>
      </w:r>
      <w:r w:rsidDel="00000000" w:rsidR="00000000" w:rsidRPr="00000000">
        <w:rPr>
          <w:rtl w:val="0"/>
        </w:rPr>
        <w:t xml:space="preserve"> znajdują się w elemencie sklepowym, m.in. w stopce Panelu sprzedaży.</w:t>
      </w:r>
    </w:p>
    <w:p w:rsidR="00000000" w:rsidDel="00000000" w:rsidP="00000000" w:rsidRDefault="00000000" w:rsidRPr="00000000" w14:paraId="0000000D">
      <w:pPr>
        <w:spacing w:before="200" w:line="276" w:lineRule="auto"/>
        <w:jc w:val="both"/>
        <w:rPr>
          <w:b w:val="1"/>
        </w:rPr>
      </w:pPr>
      <w:r w:rsidDel="00000000" w:rsidR="00000000" w:rsidRPr="00000000">
        <w:rPr>
          <w:b w:val="1"/>
          <w:rtl w:val="0"/>
        </w:rPr>
        <w:t xml:space="preserve">DANE OSOBOWE, CELE PRZETWARZANIA, PODSTAWA PRZETWARZANIA DANYCH OSOBOWYCH, OKRES PRZETWARZANIA</w:t>
      </w:r>
    </w:p>
    <w:p w:rsidR="00000000" w:rsidDel="00000000" w:rsidP="00000000" w:rsidRDefault="00000000" w:rsidRPr="00000000" w14:paraId="0000000E">
      <w:pPr>
        <w:pBdr>
          <w:top w:color="auto" w:space="0" w:sz="0" w:val="none"/>
          <w:bottom w:color="auto" w:space="0" w:sz="0" w:val="none"/>
          <w:between w:color="auto" w:space="0" w:sz="0" w:val="none"/>
        </w:pBdr>
        <w:spacing w:before="200" w:line="276" w:lineRule="auto"/>
        <w:ind w:left="0" w:firstLine="0"/>
        <w:jc w:val="both"/>
        <w:rPr/>
      </w:pPr>
      <w:r w:rsidDel="00000000" w:rsidR="00000000" w:rsidRPr="00000000">
        <w:rPr>
          <w:rtl w:val="0"/>
        </w:rPr>
        <w:t xml:space="preserve">Dane osobowe, w szczególności imię i nazwisko, adres e-mail i ew. numer telefonu, przetwarzane będą przez Sprzedawcę i odpowiednio umocowane podmioty przetwarzające wyłącznie w celu świadczenia usług oraz spełnia świadczeń względem Klienta umożliwiając mu realizację uprawnień wynikających z realizacją Wejściówki, wyjaśnienia okoliczności ewentualnego korzystania z usług niezgodnie z Regulaminem lub z obowiązującymi przepisami prawa, oraz rozpatrywania ewentualnych reklamacji. Przedmiot, zakres, charakter przetwarzania oraz rodzaj danych osobowych i kategorie osób, których dane te dotyczą oraz wszelkie dane wymagane przepisami prawa powszechnie obowiązującego określone są w Z</w:t>
      </w:r>
      <w:r w:rsidDel="00000000" w:rsidR="00000000" w:rsidRPr="00000000">
        <w:rPr>
          <w:rtl w:val="0"/>
        </w:rPr>
        <w:t xml:space="preserve">ałączniku nr 1</w:t>
      </w:r>
      <w:r w:rsidDel="00000000" w:rsidR="00000000" w:rsidRPr="00000000">
        <w:rPr>
          <w:rtl w:val="0"/>
        </w:rPr>
        <w:t xml:space="preserve">;</w:t>
      </w:r>
    </w:p>
    <w:p w:rsidR="00000000" w:rsidDel="00000000" w:rsidP="00000000" w:rsidRDefault="00000000" w:rsidRPr="00000000" w14:paraId="0000000F">
      <w:pPr>
        <w:pBdr>
          <w:top w:color="auto" w:space="10" w:sz="0" w:val="none"/>
          <w:bottom w:color="auto" w:space="0" w:sz="0" w:val="none"/>
        </w:pBdr>
        <w:spacing w:before="200" w:line="276" w:lineRule="auto"/>
        <w:ind w:left="0" w:firstLine="0"/>
        <w:jc w:val="both"/>
        <w:rPr/>
      </w:pPr>
      <w:r w:rsidDel="00000000" w:rsidR="00000000" w:rsidRPr="00000000">
        <w:rPr>
          <w:rtl w:val="0"/>
        </w:rPr>
        <w:t xml:space="preserve">W razie wyrażenia przez Klienta zgody, poprzez zaznaczenie odpowiedniego pola w czasie zakupu, Sprzedawca może przetwarzać dane osobowe Klienta w celach marketingowych oraz przesyłać informacje handlowe na adres poczty elektronicznej. Zgoda na przetwarzanie danych w celach marketingowych oraz przesyłanie informacji handlowej może być cofnięta poprzez przesłanie odpowiedniej wiadomości na adres poczty elektronicznej Sprzedawcy.</w:t>
      </w:r>
      <w:r w:rsidDel="00000000" w:rsidR="00000000" w:rsidRPr="00000000">
        <w:rPr>
          <w:rtl w:val="0"/>
        </w:rPr>
      </w:r>
    </w:p>
    <w:p w:rsidR="00000000" w:rsidDel="00000000" w:rsidP="00000000" w:rsidRDefault="00000000" w:rsidRPr="00000000" w14:paraId="00000010">
      <w:pPr>
        <w:spacing w:before="200" w:line="276" w:lineRule="auto"/>
        <w:jc w:val="both"/>
        <w:rPr>
          <w:b w:val="1"/>
        </w:rPr>
      </w:pPr>
      <w:r w:rsidDel="00000000" w:rsidR="00000000" w:rsidRPr="00000000">
        <w:rPr>
          <w:b w:val="1"/>
          <w:rtl w:val="0"/>
        </w:rPr>
        <w:t xml:space="preserve">PRZETWARZANIE DANYCH</w:t>
      </w:r>
    </w:p>
    <w:p w:rsidR="00000000" w:rsidDel="00000000" w:rsidP="00000000" w:rsidRDefault="00000000" w:rsidRPr="00000000" w14:paraId="00000011">
      <w:pPr>
        <w:spacing w:before="200" w:line="276" w:lineRule="auto"/>
        <w:jc w:val="both"/>
        <w:rPr/>
      </w:pPr>
      <w:r w:rsidDel="00000000" w:rsidR="00000000" w:rsidRPr="00000000">
        <w:rPr>
          <w:rtl w:val="0"/>
        </w:rPr>
        <w:t xml:space="preserve">Przetwarzając twoje dane osobowe stosujemy środki organizacyjne i techniczne zgodne z właściwymi przepisami prawa (zwłaszcza z RODO), w tym stosujemy szyfrowanie połączenia za pomocą certyfikatu SSL.</w:t>
      </w:r>
    </w:p>
    <w:p w:rsidR="00000000" w:rsidDel="00000000" w:rsidP="00000000" w:rsidRDefault="00000000" w:rsidRPr="00000000" w14:paraId="00000012">
      <w:pPr>
        <w:spacing w:before="200" w:line="276" w:lineRule="auto"/>
        <w:jc w:val="both"/>
        <w:rPr>
          <w:b w:val="1"/>
        </w:rPr>
      </w:pPr>
      <w:r w:rsidDel="00000000" w:rsidR="00000000" w:rsidRPr="00000000">
        <w:rPr>
          <w:b w:val="1"/>
          <w:rtl w:val="0"/>
        </w:rPr>
        <w:t xml:space="preserve">PODANIE DANYCH</w:t>
      </w:r>
    </w:p>
    <w:p w:rsidR="00000000" w:rsidDel="00000000" w:rsidP="00000000" w:rsidRDefault="00000000" w:rsidRPr="00000000" w14:paraId="00000013">
      <w:pPr>
        <w:pBdr>
          <w:top w:color="auto" w:space="10" w:sz="0" w:val="none"/>
          <w:bottom w:color="auto" w:space="0" w:sz="0" w:val="none"/>
        </w:pBdr>
        <w:spacing w:before="200" w:line="276" w:lineRule="auto"/>
        <w:ind w:left="0" w:firstLine="0"/>
        <w:jc w:val="both"/>
        <w:rPr/>
      </w:pPr>
      <w:r w:rsidDel="00000000" w:rsidR="00000000" w:rsidRPr="00000000">
        <w:rPr>
          <w:rtl w:val="0"/>
        </w:rPr>
        <w:t xml:space="preserve">Podanie danych jest dobrowolne, jednak niezbędne do świadczenia usług. Klientowi, którego dane dotyczą, przysługuje prawo do kontroli przetwarzanych danych, poprzez uzyskanie informacji odnośnie przetwarzania danych osobowych, możliwość żądania uzupełnienia, uaktualnienia, sprostowania danych osobowych, prawo wniesienia pisemnego, żądania zaprzestania przetwarzania jej danych i zapomnienia. W tym celu Klient powinien kontaktować się z Sprzedawcę pisemnie poprzez wiadomość e-mail na adres Sprzedawcy widoczny w stopce Panelu sprzedaży.</w:t>
      </w:r>
      <w:r w:rsidDel="00000000" w:rsidR="00000000" w:rsidRPr="00000000">
        <w:rPr>
          <w:rtl w:val="0"/>
        </w:rPr>
      </w:r>
    </w:p>
    <w:p w:rsidR="00000000" w:rsidDel="00000000" w:rsidP="00000000" w:rsidRDefault="00000000" w:rsidRPr="00000000" w14:paraId="00000014">
      <w:pPr>
        <w:spacing w:line="276" w:lineRule="auto"/>
        <w:jc w:val="both"/>
        <w:rPr/>
      </w:pPr>
      <w:r w:rsidDel="00000000" w:rsidR="00000000" w:rsidRPr="00000000">
        <w:rPr>
          <w:rtl w:val="0"/>
        </w:rPr>
      </w:r>
    </w:p>
    <w:p w:rsidR="00000000" w:rsidDel="00000000" w:rsidP="00000000" w:rsidRDefault="00000000" w:rsidRPr="00000000" w14:paraId="00000015">
      <w:pPr>
        <w:spacing w:line="276" w:lineRule="auto"/>
        <w:jc w:val="both"/>
        <w:rPr/>
      </w:pPr>
      <w:r w:rsidDel="00000000" w:rsidR="00000000" w:rsidRPr="00000000">
        <w:rPr>
          <w:rtl w:val="0"/>
        </w:rPr>
        <w:t xml:space="preserve">Jeśli uznasz, że twoje dane są przetwarzane niezgodnie z prawem, możesz złożyć skargę do organu nadzorczego.</w:t>
      </w:r>
    </w:p>
    <w:p w:rsidR="00000000" w:rsidDel="00000000" w:rsidP="00000000" w:rsidRDefault="00000000" w:rsidRPr="00000000" w14:paraId="00000016">
      <w:pPr>
        <w:pBdr>
          <w:top w:color="auto" w:space="10" w:sz="0" w:val="none"/>
          <w:bottom w:color="auto" w:space="0" w:sz="0" w:val="none"/>
        </w:pBdr>
        <w:spacing w:before="200" w:line="276" w:lineRule="auto"/>
        <w:ind w:left="0" w:firstLine="0"/>
        <w:jc w:val="both"/>
        <w:rPr/>
      </w:pPr>
      <w:r w:rsidDel="00000000" w:rsidR="00000000" w:rsidRPr="00000000">
        <w:rPr>
          <w:rtl w:val="0"/>
        </w:rPr>
        <w:t xml:space="preserve">Sprzedawca nie ponosi odpowiedzialności za skutki podania przez Klienta nieprawdziwych lub błędnych danych, jeśli mimo dołożenia przez Sprzedawcy należytej staranności nie będzie możliwe nawiązanie kontaktu z Klientem.</w:t>
      </w:r>
    </w:p>
    <w:p w:rsidR="00000000" w:rsidDel="00000000" w:rsidP="00000000" w:rsidRDefault="00000000" w:rsidRPr="00000000" w14:paraId="00000017">
      <w:pPr>
        <w:spacing w:line="276" w:lineRule="auto"/>
        <w:jc w:val="both"/>
        <w:rPr/>
      </w:pPr>
      <w:r w:rsidDel="00000000" w:rsidR="00000000" w:rsidRPr="00000000">
        <w:rPr>
          <w:rtl w:val="0"/>
        </w:rPr>
      </w:r>
    </w:p>
    <w:p w:rsidR="00000000" w:rsidDel="00000000" w:rsidP="00000000" w:rsidRDefault="00000000" w:rsidRPr="00000000" w14:paraId="00000018">
      <w:pPr>
        <w:spacing w:line="276" w:lineRule="auto"/>
        <w:jc w:val="both"/>
        <w:rPr>
          <w:b w:val="1"/>
        </w:rPr>
      </w:pPr>
      <w:r w:rsidDel="00000000" w:rsidR="00000000" w:rsidRPr="00000000">
        <w:rPr>
          <w:b w:val="1"/>
          <w:rtl w:val="0"/>
        </w:rPr>
        <w:t xml:space="preserve">ODBIORCY DANYCH (PODMIOTY Z USŁUG, KTÓRYCH KORZYSTAMY)</w:t>
      </w:r>
    </w:p>
    <w:p w:rsidR="00000000" w:rsidDel="00000000" w:rsidP="00000000" w:rsidRDefault="00000000" w:rsidRPr="00000000" w14:paraId="00000019">
      <w:pPr>
        <w:spacing w:line="276" w:lineRule="auto"/>
        <w:jc w:val="both"/>
        <w:rPr/>
      </w:pPr>
      <w:r w:rsidDel="00000000" w:rsidR="00000000" w:rsidRPr="00000000">
        <w:rPr>
          <w:rtl w:val="0"/>
        </w:rPr>
      </w:r>
    </w:p>
    <w:p w:rsidR="00000000" w:rsidDel="00000000" w:rsidP="00000000" w:rsidRDefault="00000000" w:rsidRPr="00000000" w14:paraId="0000001A">
      <w:pPr>
        <w:spacing w:line="276" w:lineRule="auto"/>
        <w:jc w:val="both"/>
        <w:rPr/>
      </w:pPr>
      <w:r w:rsidDel="00000000" w:rsidR="00000000" w:rsidRPr="00000000">
        <w:rPr>
          <w:rtl w:val="0"/>
        </w:rPr>
        <w:t xml:space="preserve">W związku z obsługą sprzedaży biletów, voucherów, karnetów korzystamy z usług innych podmiotów, które świadczą dla nas usługi wspierające naszą działalność. Tym samym Twoje dane mogą być przekazywane, wyłącznie w celach wskazanych w niniejszej polityce:</w:t>
      </w:r>
    </w:p>
    <w:p w:rsidR="00000000" w:rsidDel="00000000" w:rsidP="00000000" w:rsidRDefault="00000000" w:rsidRPr="00000000" w14:paraId="0000001B">
      <w:pPr>
        <w:spacing w:line="276" w:lineRule="auto"/>
        <w:jc w:val="both"/>
        <w:rPr/>
      </w:pPr>
      <w:r w:rsidDel="00000000" w:rsidR="00000000" w:rsidRPr="00000000">
        <w:rPr>
          <w:rtl w:val="0"/>
        </w:rPr>
      </w:r>
    </w:p>
    <w:p w:rsidR="00000000" w:rsidDel="00000000" w:rsidP="00000000" w:rsidRDefault="00000000" w:rsidRPr="00000000" w14:paraId="0000001C">
      <w:pPr>
        <w:numPr>
          <w:ilvl w:val="0"/>
          <w:numId w:val="1"/>
        </w:numPr>
        <w:spacing w:line="276" w:lineRule="auto"/>
        <w:ind w:left="720" w:hanging="360"/>
        <w:jc w:val="both"/>
      </w:pPr>
      <w:r w:rsidDel="00000000" w:rsidR="00000000" w:rsidRPr="00000000">
        <w:rPr>
          <w:rtl w:val="0"/>
        </w:rPr>
        <w:t xml:space="preserve">firmom zapewniającym nam oprogramowanie do sprzedaży,</w:t>
      </w:r>
    </w:p>
    <w:p w:rsidR="00000000" w:rsidDel="00000000" w:rsidP="00000000" w:rsidRDefault="00000000" w:rsidRPr="00000000" w14:paraId="0000001D">
      <w:pPr>
        <w:numPr>
          <w:ilvl w:val="0"/>
          <w:numId w:val="7"/>
        </w:numPr>
        <w:spacing w:line="276" w:lineRule="auto"/>
        <w:ind w:left="720" w:hanging="360"/>
        <w:jc w:val="both"/>
      </w:pPr>
      <w:r w:rsidDel="00000000" w:rsidR="00000000" w:rsidRPr="00000000">
        <w:rPr>
          <w:rtl w:val="0"/>
        </w:rPr>
        <w:t xml:space="preserve">dostawcy platformy płatniczej za pośrednictwem, której możesz zapłacić za nasze usługi,</w:t>
      </w:r>
    </w:p>
    <w:p w:rsidR="00000000" w:rsidDel="00000000" w:rsidP="00000000" w:rsidRDefault="00000000" w:rsidRPr="00000000" w14:paraId="0000001E">
      <w:pPr>
        <w:numPr>
          <w:ilvl w:val="0"/>
          <w:numId w:val="7"/>
        </w:numPr>
        <w:spacing w:line="276" w:lineRule="auto"/>
        <w:ind w:left="720" w:hanging="360"/>
        <w:jc w:val="both"/>
      </w:pPr>
      <w:r w:rsidDel="00000000" w:rsidR="00000000" w:rsidRPr="00000000">
        <w:rPr>
          <w:rtl w:val="0"/>
        </w:rPr>
        <w:t xml:space="preserve">dostawcy oprogramowania do wystawiania faktur,</w:t>
      </w:r>
    </w:p>
    <w:p w:rsidR="00000000" w:rsidDel="00000000" w:rsidP="00000000" w:rsidRDefault="00000000" w:rsidRPr="00000000" w14:paraId="0000001F">
      <w:pPr>
        <w:numPr>
          <w:ilvl w:val="0"/>
          <w:numId w:val="7"/>
        </w:numPr>
        <w:spacing w:line="276" w:lineRule="auto"/>
        <w:ind w:left="720" w:hanging="360"/>
        <w:jc w:val="both"/>
      </w:pPr>
      <w:r w:rsidDel="00000000" w:rsidR="00000000" w:rsidRPr="00000000">
        <w:rPr>
          <w:rtl w:val="0"/>
        </w:rPr>
        <w:t xml:space="preserve">podmiotom świadczącym obsługę księgową i rachunkową,</w:t>
      </w:r>
    </w:p>
    <w:p w:rsidR="00000000" w:rsidDel="00000000" w:rsidP="00000000" w:rsidRDefault="00000000" w:rsidRPr="00000000" w14:paraId="00000020">
      <w:pPr>
        <w:numPr>
          <w:ilvl w:val="0"/>
          <w:numId w:val="7"/>
        </w:numPr>
        <w:spacing w:line="276" w:lineRule="auto"/>
        <w:ind w:left="720" w:hanging="360"/>
        <w:jc w:val="both"/>
      </w:pPr>
      <w:r w:rsidDel="00000000" w:rsidR="00000000" w:rsidRPr="00000000">
        <w:rPr>
          <w:rtl w:val="0"/>
        </w:rPr>
        <w:t xml:space="preserve">W przypadku wysłania do ciebie przesyłki drogą tradycyjną także: firmie świadczącej usługi kurierskie/pocztowe.</w:t>
      </w:r>
    </w:p>
    <w:p w:rsidR="00000000" w:rsidDel="00000000" w:rsidP="00000000" w:rsidRDefault="00000000" w:rsidRPr="00000000" w14:paraId="00000021">
      <w:pPr>
        <w:spacing w:line="276" w:lineRule="auto"/>
        <w:jc w:val="both"/>
        <w:rPr/>
      </w:pPr>
      <w:r w:rsidDel="00000000" w:rsidR="00000000" w:rsidRPr="00000000">
        <w:rPr>
          <w:rtl w:val="0"/>
        </w:rPr>
      </w:r>
    </w:p>
    <w:p w:rsidR="00000000" w:rsidDel="00000000" w:rsidP="00000000" w:rsidRDefault="00000000" w:rsidRPr="00000000" w14:paraId="00000022">
      <w:pPr>
        <w:spacing w:line="276" w:lineRule="auto"/>
        <w:jc w:val="both"/>
        <w:rPr/>
      </w:pPr>
      <w:r w:rsidDel="00000000" w:rsidR="00000000" w:rsidRPr="00000000">
        <w:rPr>
          <w:rtl w:val="0"/>
        </w:rPr>
        <w:t xml:space="preserve">W przypadku wysyłania do ciebie komunikatów systemowych oraz edukacyjnych, a także treści marketingowych drogą elektroniczną:</w:t>
      </w:r>
    </w:p>
    <w:p w:rsidR="00000000" w:rsidDel="00000000" w:rsidP="00000000" w:rsidRDefault="00000000" w:rsidRPr="00000000" w14:paraId="00000023">
      <w:pPr>
        <w:numPr>
          <w:ilvl w:val="0"/>
          <w:numId w:val="3"/>
        </w:numPr>
        <w:spacing w:line="276" w:lineRule="auto"/>
        <w:ind w:left="720" w:hanging="360"/>
        <w:jc w:val="both"/>
      </w:pPr>
      <w:r w:rsidDel="00000000" w:rsidR="00000000" w:rsidRPr="00000000">
        <w:rPr>
          <w:rtl w:val="0"/>
        </w:rPr>
        <w:t xml:space="preserve">podmiotom dostarczającym oprogramowanie do wysyłania wiadomości marketingowych, zwłaszcza w ramach usługi newsletter.</w:t>
      </w:r>
    </w:p>
    <w:p w:rsidR="00000000" w:rsidDel="00000000" w:rsidP="00000000" w:rsidRDefault="00000000" w:rsidRPr="00000000" w14:paraId="00000024">
      <w:pPr>
        <w:spacing w:line="276" w:lineRule="auto"/>
        <w:jc w:val="both"/>
        <w:rPr/>
      </w:pPr>
      <w:r w:rsidDel="00000000" w:rsidR="00000000" w:rsidRPr="00000000">
        <w:rPr>
          <w:rtl w:val="0"/>
        </w:rPr>
      </w:r>
    </w:p>
    <w:p w:rsidR="00000000" w:rsidDel="00000000" w:rsidP="00000000" w:rsidRDefault="00000000" w:rsidRPr="00000000" w14:paraId="00000025">
      <w:pPr>
        <w:spacing w:line="276" w:lineRule="auto"/>
        <w:jc w:val="both"/>
        <w:rPr/>
      </w:pPr>
      <w:r w:rsidDel="00000000" w:rsidR="00000000" w:rsidRPr="00000000">
        <w:rPr>
          <w:rtl w:val="0"/>
        </w:rPr>
        <w:t xml:space="preserve">Może mieć miejsce przetwarzanie twoich danych również przez podmioty spoza Unii Europejskiej </w:t>
      </w:r>
      <w:r w:rsidDel="00000000" w:rsidR="00000000" w:rsidRPr="00000000">
        <w:rPr>
          <w:rtl w:val="0"/>
        </w:rPr>
        <w:t xml:space="preserve">na podstawie art. 49 ust. 1 lit. b i c RODO</w:t>
      </w:r>
      <w:r w:rsidDel="00000000" w:rsidR="00000000" w:rsidRPr="00000000">
        <w:rPr>
          <w:rtl w:val="0"/>
        </w:rPr>
        <w:t xml:space="preserve">. Właściwy poziom ochrony twoich danych, w tym poprzez stosowanie odpowiednich zabezpieczeń, zapewnia zawarcie z tymi podmiotami Standardowych klauzul umownych.</w:t>
      </w:r>
    </w:p>
    <w:p w:rsidR="00000000" w:rsidDel="00000000" w:rsidP="00000000" w:rsidRDefault="00000000" w:rsidRPr="00000000" w14:paraId="00000026">
      <w:pPr>
        <w:spacing w:line="276" w:lineRule="auto"/>
        <w:jc w:val="both"/>
        <w:rPr/>
      </w:pPr>
      <w:r w:rsidDel="00000000" w:rsidR="00000000" w:rsidRPr="00000000">
        <w:rPr>
          <w:rtl w:val="0"/>
        </w:rPr>
      </w:r>
    </w:p>
    <w:p w:rsidR="00000000" w:rsidDel="00000000" w:rsidP="00000000" w:rsidRDefault="00000000" w:rsidRPr="00000000" w14:paraId="00000027">
      <w:pPr>
        <w:spacing w:line="276" w:lineRule="auto"/>
        <w:jc w:val="both"/>
        <w:rPr/>
      </w:pPr>
      <w:r w:rsidDel="00000000" w:rsidR="00000000" w:rsidRPr="00000000">
        <w:rPr>
          <w:rtl w:val="0"/>
        </w:rPr>
        <w:t xml:space="preserve">Sprzedawca może udostępnić firmie realizującej obsługę informatyczną w zakresie wydawania, utrzymania i zapewnienia dostępu do e-paragonów numer telefonu Klienta, który może być przetwarzany na potrzeby:</w:t>
      </w:r>
    </w:p>
    <w:p w:rsidR="00000000" w:rsidDel="00000000" w:rsidP="00000000" w:rsidRDefault="00000000" w:rsidRPr="00000000" w14:paraId="00000028">
      <w:pPr>
        <w:numPr>
          <w:ilvl w:val="0"/>
          <w:numId w:val="9"/>
        </w:numPr>
        <w:spacing w:line="276" w:lineRule="auto"/>
        <w:ind w:left="720" w:hanging="360"/>
        <w:jc w:val="both"/>
        <w:rPr>
          <w:u w:val="none"/>
        </w:rPr>
      </w:pPr>
      <w:r w:rsidDel="00000000" w:rsidR="00000000" w:rsidRPr="00000000">
        <w:rPr>
          <w:rtl w:val="0"/>
        </w:rPr>
        <w:t xml:space="preserve">weryfikacji czy dany numer telefonu został zarejestrowany w produktach własnych firmy dających dostęp do e-paragonów, a w przypadku pozytywnej weryfikacji udostępniania w ramach tych produktów Klientowi e-paragonów oraz dodatkowych informacji pochodzącym z procesu ich wydawania</w:t>
      </w:r>
    </w:p>
    <w:p w:rsidR="00000000" w:rsidDel="00000000" w:rsidP="00000000" w:rsidRDefault="00000000" w:rsidRPr="00000000" w14:paraId="00000029">
      <w:pPr>
        <w:numPr>
          <w:ilvl w:val="0"/>
          <w:numId w:val="9"/>
        </w:numPr>
        <w:spacing w:line="276" w:lineRule="auto"/>
        <w:ind w:left="720" w:hanging="360"/>
        <w:jc w:val="both"/>
        <w:rPr>
          <w:u w:val="none"/>
        </w:rPr>
      </w:pPr>
      <w:r w:rsidDel="00000000" w:rsidR="00000000" w:rsidRPr="00000000">
        <w:rPr>
          <w:rtl w:val="0"/>
        </w:rPr>
        <w:t xml:space="preserve">wysyłania smsów i innych powiadomień do Klientów potwierdzających wydanie e-paragonu do systemu informatycznego firmy realizującej obsługę informatyczną e-paragonów.</w:t>
      </w:r>
    </w:p>
    <w:p w:rsidR="00000000" w:rsidDel="00000000" w:rsidP="00000000" w:rsidRDefault="00000000" w:rsidRPr="00000000" w14:paraId="0000002A">
      <w:pPr>
        <w:spacing w:line="276" w:lineRule="auto"/>
        <w:jc w:val="both"/>
        <w:rPr/>
      </w:pPr>
      <w:r w:rsidDel="00000000" w:rsidR="00000000" w:rsidRPr="00000000">
        <w:rPr>
          <w:rtl w:val="0"/>
        </w:rPr>
      </w:r>
    </w:p>
    <w:p w:rsidR="00000000" w:rsidDel="00000000" w:rsidP="00000000" w:rsidRDefault="00000000" w:rsidRPr="00000000" w14:paraId="0000002B">
      <w:pPr>
        <w:spacing w:line="276" w:lineRule="auto"/>
        <w:jc w:val="both"/>
        <w:rPr>
          <w:b w:val="1"/>
        </w:rPr>
      </w:pPr>
      <w:r w:rsidDel="00000000" w:rsidR="00000000" w:rsidRPr="00000000">
        <w:rPr>
          <w:b w:val="1"/>
          <w:rtl w:val="0"/>
        </w:rPr>
        <w:t xml:space="preserve">PROFILOWANIE</w:t>
      </w:r>
    </w:p>
    <w:p w:rsidR="00000000" w:rsidDel="00000000" w:rsidP="00000000" w:rsidRDefault="00000000" w:rsidRPr="00000000" w14:paraId="0000002C">
      <w:pPr>
        <w:spacing w:line="276" w:lineRule="auto"/>
        <w:jc w:val="both"/>
        <w:rPr/>
      </w:pPr>
      <w:r w:rsidDel="00000000" w:rsidR="00000000" w:rsidRPr="00000000">
        <w:rPr>
          <w:rtl w:val="0"/>
        </w:rPr>
      </w:r>
    </w:p>
    <w:p w:rsidR="00000000" w:rsidDel="00000000" w:rsidP="00000000" w:rsidRDefault="00000000" w:rsidRPr="00000000" w14:paraId="0000002D">
      <w:pPr>
        <w:spacing w:line="276" w:lineRule="auto"/>
        <w:jc w:val="both"/>
        <w:rPr/>
      </w:pPr>
      <w:r w:rsidDel="00000000" w:rsidR="00000000" w:rsidRPr="00000000">
        <w:rPr>
          <w:rtl w:val="0"/>
        </w:rPr>
        <w:t xml:space="preserve">W Serwisie nie dokonujemy proﬁlowania, na podstawie którego podejmowane będą decyzje wywołujące wobec ciebie skutki prawne lub wpływające na ciebie w podobnie istotny sposób.</w:t>
      </w:r>
    </w:p>
    <w:p w:rsidR="00000000" w:rsidDel="00000000" w:rsidP="00000000" w:rsidRDefault="00000000" w:rsidRPr="00000000" w14:paraId="0000002E">
      <w:pPr>
        <w:spacing w:line="276" w:lineRule="auto"/>
        <w:jc w:val="both"/>
        <w:rPr/>
      </w:pPr>
      <w:r w:rsidDel="00000000" w:rsidR="00000000" w:rsidRPr="00000000">
        <w:rPr>
          <w:rtl w:val="0"/>
        </w:rPr>
      </w:r>
    </w:p>
    <w:p w:rsidR="00000000" w:rsidDel="00000000" w:rsidP="00000000" w:rsidRDefault="00000000" w:rsidRPr="00000000" w14:paraId="0000002F">
      <w:pPr>
        <w:spacing w:line="276" w:lineRule="auto"/>
        <w:jc w:val="both"/>
        <w:rPr>
          <w:b w:val="1"/>
        </w:rPr>
      </w:pPr>
      <w:r w:rsidDel="00000000" w:rsidR="00000000" w:rsidRPr="00000000">
        <w:rPr>
          <w:b w:val="1"/>
          <w:rtl w:val="0"/>
        </w:rPr>
        <w:t xml:space="preserve">COOKIES</w:t>
      </w:r>
    </w:p>
    <w:p w:rsidR="00000000" w:rsidDel="00000000" w:rsidP="00000000" w:rsidRDefault="00000000" w:rsidRPr="00000000" w14:paraId="00000030">
      <w:pPr>
        <w:pBdr>
          <w:top w:color="000000" w:space="14" w:sz="0" w:val="none"/>
        </w:pBdr>
        <w:spacing w:line="276" w:lineRule="auto"/>
        <w:jc w:val="both"/>
        <w:rPr/>
      </w:pPr>
      <w:r w:rsidDel="00000000" w:rsidR="00000000" w:rsidRPr="00000000">
        <w:rPr>
          <w:rtl w:val="0"/>
        </w:rPr>
        <w:t xml:space="preserve">Serwis nie zbiera w sposób automatyczny żadnych informacji, z wyjątkiem informacji zawartych w plikach cookies.</w:t>
      </w:r>
    </w:p>
    <w:p w:rsidR="00000000" w:rsidDel="00000000" w:rsidP="00000000" w:rsidRDefault="00000000" w:rsidRPr="00000000" w14:paraId="00000031">
      <w:pPr>
        <w:spacing w:line="276" w:lineRule="auto"/>
        <w:jc w:val="both"/>
        <w:rPr/>
      </w:pPr>
      <w:r w:rsidDel="00000000" w:rsidR="00000000" w:rsidRPr="00000000">
        <w:rPr>
          <w:rtl w:val="0"/>
        </w:rPr>
        <w:t xml:space="preserve">Pliki cookies (tzw. „ciasteczka”) stanowią dane informatyczne, w szczególności pliki tekstowe, które przechowywane są w urządzeniu końcowym Użytkownika Serwisu i przeznaczone są do korzystania ze stron internetowych Serwisu. Cookies zazwyczaj zawierają nazwę strony internetowej, z której pochodzą, czas przechowywania ich na urządzeniu końcowym oraz unikalny numer.</w:t>
      </w:r>
    </w:p>
    <w:p w:rsidR="00000000" w:rsidDel="00000000" w:rsidP="00000000" w:rsidRDefault="00000000" w:rsidRPr="00000000" w14:paraId="00000032">
      <w:pPr>
        <w:pBdr>
          <w:bottom w:color="000000" w:space="14" w:sz="0" w:val="none"/>
        </w:pBdr>
        <w:spacing w:line="276" w:lineRule="auto"/>
        <w:jc w:val="both"/>
        <w:rPr/>
      </w:pPr>
      <w:r w:rsidDel="00000000" w:rsidR="00000000" w:rsidRPr="00000000">
        <w:rPr>
          <w:rtl w:val="0"/>
        </w:rPr>
      </w:r>
    </w:p>
    <w:p w:rsidR="00000000" w:rsidDel="00000000" w:rsidP="00000000" w:rsidRDefault="00000000" w:rsidRPr="00000000" w14:paraId="00000033">
      <w:pPr>
        <w:pBdr>
          <w:bottom w:color="000000" w:space="14" w:sz="0" w:val="none"/>
        </w:pBdr>
        <w:spacing w:line="276" w:lineRule="auto"/>
        <w:jc w:val="both"/>
        <w:rPr/>
      </w:pPr>
      <w:r w:rsidDel="00000000" w:rsidR="00000000" w:rsidRPr="00000000">
        <w:rPr>
          <w:rtl w:val="0"/>
        </w:rPr>
        <w:t xml:space="preserve">Pliki cookies wykorzystywane są w celu:</w:t>
      </w:r>
    </w:p>
    <w:p w:rsidR="00000000" w:rsidDel="00000000" w:rsidP="00000000" w:rsidRDefault="00000000" w:rsidRPr="00000000" w14:paraId="00000034">
      <w:pPr>
        <w:numPr>
          <w:ilvl w:val="0"/>
          <w:numId w:val="5"/>
        </w:numPr>
        <w:pBdr>
          <w:bottom w:color="000000" w:space="14" w:sz="0" w:val="none"/>
        </w:pBdr>
        <w:spacing w:line="276" w:lineRule="auto"/>
        <w:ind w:left="720" w:hanging="360"/>
        <w:jc w:val="both"/>
      </w:pPr>
      <w:r w:rsidDel="00000000" w:rsidR="00000000" w:rsidRPr="00000000">
        <w:rPr>
          <w:rtl w:val="0"/>
        </w:rPr>
        <w:t xml:space="preserve">dostosowania zawartości stron internetowych Serwisu do preferencji Użytkownika oraz optymalizacji korzystania ze stron internetowych; w szczególności pliki te pozwalają rozpoznać urządzenie Użytkownika Serwisu i odpowiednio wyświetlić stronę internetową, dostosowaną do jego indywidualnych potrzeb;</w:t>
      </w:r>
    </w:p>
    <w:p w:rsidR="00000000" w:rsidDel="00000000" w:rsidP="00000000" w:rsidRDefault="00000000" w:rsidRPr="00000000" w14:paraId="00000035">
      <w:pPr>
        <w:numPr>
          <w:ilvl w:val="0"/>
          <w:numId w:val="5"/>
        </w:numPr>
        <w:pBdr>
          <w:bottom w:color="000000" w:space="14" w:sz="0" w:val="none"/>
        </w:pBdr>
        <w:spacing w:line="276" w:lineRule="auto"/>
        <w:ind w:left="720" w:hanging="360"/>
        <w:jc w:val="both"/>
      </w:pPr>
      <w:r w:rsidDel="00000000" w:rsidR="00000000" w:rsidRPr="00000000">
        <w:rPr>
          <w:rtl w:val="0"/>
        </w:rPr>
        <w:t xml:space="preserve">tworzenia statystyk, które pomagają zrozumieć, w jaki sposób Użytkownicy Serwisu korzystają ze stron internetowych, co umożliwia ulepszanie ich struktury i zawartości;</w:t>
      </w:r>
    </w:p>
    <w:p w:rsidR="00000000" w:rsidDel="00000000" w:rsidP="00000000" w:rsidRDefault="00000000" w:rsidRPr="00000000" w14:paraId="00000036">
      <w:pPr>
        <w:pBdr>
          <w:top w:color="000000" w:space="14" w:sz="0" w:val="none"/>
        </w:pBdr>
        <w:spacing w:line="276" w:lineRule="auto"/>
        <w:jc w:val="both"/>
        <w:rPr/>
      </w:pPr>
      <w:r w:rsidDel="00000000" w:rsidR="00000000" w:rsidRPr="00000000">
        <w:rPr>
          <w:rtl w:val="0"/>
        </w:rPr>
        <w:t xml:space="preserve">W ramach Serwisu stosowane są dwa zasadnicze rodzaje plików cookies: „sesyjne” (session cookies) oraz „stałe” (persistent cookies). Cookies „sesyjne” są plikami tymczasowymi, które przechowywane są w urządzeniu końcowym Użytkownika do czasu wylogowania, opuszczenia strony internetowej lub wyłączenia oprogramowania (przeglądarki internetowej). „Stałe” pliki cookies przechowywane są w urządzeniu końcowym Użytkownika przez czas określony w parametrach plików cookies lub do czasu ich usunięcia przez Użytkownika.</w:t>
      </w:r>
    </w:p>
    <w:p w:rsidR="00000000" w:rsidDel="00000000" w:rsidP="00000000" w:rsidRDefault="00000000" w:rsidRPr="00000000" w14:paraId="00000037">
      <w:pPr>
        <w:pBdr>
          <w:bottom w:color="000000" w:space="14" w:sz="0" w:val="none"/>
        </w:pBdr>
        <w:spacing w:line="276" w:lineRule="auto"/>
        <w:jc w:val="both"/>
        <w:rPr/>
      </w:pPr>
      <w:r w:rsidDel="00000000" w:rsidR="00000000" w:rsidRPr="00000000">
        <w:rPr>
          <w:rtl w:val="0"/>
        </w:rPr>
      </w:r>
    </w:p>
    <w:p w:rsidR="00000000" w:rsidDel="00000000" w:rsidP="00000000" w:rsidRDefault="00000000" w:rsidRPr="00000000" w14:paraId="00000038">
      <w:pPr>
        <w:pBdr>
          <w:bottom w:color="000000" w:space="14" w:sz="0" w:val="none"/>
        </w:pBdr>
        <w:spacing w:line="276" w:lineRule="auto"/>
        <w:jc w:val="both"/>
        <w:rPr/>
      </w:pPr>
      <w:r w:rsidDel="00000000" w:rsidR="00000000" w:rsidRPr="00000000">
        <w:rPr>
          <w:rtl w:val="0"/>
        </w:rPr>
        <w:t xml:space="preserve">W ramach Serwisu stosowane są następujące rodzaje plików cookies:</w:t>
      </w:r>
    </w:p>
    <w:p w:rsidR="00000000" w:rsidDel="00000000" w:rsidP="00000000" w:rsidRDefault="00000000" w:rsidRPr="00000000" w14:paraId="00000039">
      <w:pPr>
        <w:numPr>
          <w:ilvl w:val="0"/>
          <w:numId w:val="2"/>
        </w:numPr>
        <w:pBdr>
          <w:bottom w:color="000000" w:space="14" w:sz="0" w:val="none"/>
        </w:pBdr>
        <w:spacing w:line="276" w:lineRule="auto"/>
        <w:ind w:left="720" w:hanging="360"/>
        <w:jc w:val="both"/>
      </w:pPr>
      <w:r w:rsidDel="00000000" w:rsidR="00000000" w:rsidRPr="00000000">
        <w:rPr>
          <w:rtl w:val="0"/>
        </w:rPr>
        <w:t xml:space="preserve">„niezbędne” pliki cookies, umożliwiające korzystanie z usług dostępnych w ramach Serwisu, np. uwierzytelniające pliki cookies wykorzystywane do usług wymagających uwierzytelniania w ramach Serwisu;</w:t>
      </w:r>
    </w:p>
    <w:p w:rsidR="00000000" w:rsidDel="00000000" w:rsidP="00000000" w:rsidRDefault="00000000" w:rsidRPr="00000000" w14:paraId="0000003A">
      <w:pPr>
        <w:numPr>
          <w:ilvl w:val="0"/>
          <w:numId w:val="2"/>
        </w:numPr>
        <w:pBdr>
          <w:bottom w:color="000000" w:space="14" w:sz="0" w:val="none"/>
        </w:pBdr>
        <w:spacing w:line="276" w:lineRule="auto"/>
        <w:ind w:left="720" w:hanging="360"/>
        <w:jc w:val="both"/>
      </w:pPr>
      <w:r w:rsidDel="00000000" w:rsidR="00000000" w:rsidRPr="00000000">
        <w:rPr>
          <w:rtl w:val="0"/>
        </w:rPr>
        <w:t xml:space="preserve">pliki cookies służące do zapewnienia bezpieczeństwa, np. wykorzystywane do wykrywania nadużyć w zakresie uwierzytelniania w ramach Serwisu;</w:t>
      </w:r>
    </w:p>
    <w:p w:rsidR="00000000" w:rsidDel="00000000" w:rsidP="00000000" w:rsidRDefault="00000000" w:rsidRPr="00000000" w14:paraId="0000003B">
      <w:pPr>
        <w:numPr>
          <w:ilvl w:val="0"/>
          <w:numId w:val="2"/>
        </w:numPr>
        <w:pBdr>
          <w:bottom w:color="000000" w:space="14" w:sz="0" w:val="none"/>
        </w:pBdr>
        <w:spacing w:line="276" w:lineRule="auto"/>
        <w:ind w:left="720" w:hanging="360"/>
        <w:jc w:val="both"/>
      </w:pPr>
      <w:r w:rsidDel="00000000" w:rsidR="00000000" w:rsidRPr="00000000">
        <w:rPr>
          <w:rtl w:val="0"/>
        </w:rPr>
        <w:t xml:space="preserve">„wydajnościowe” pliki cookies, umożliwiające zbieranie informacji o sposobie korzystania ze stron internetowych Serwisu;</w:t>
      </w:r>
    </w:p>
    <w:p w:rsidR="00000000" w:rsidDel="00000000" w:rsidP="00000000" w:rsidRDefault="00000000" w:rsidRPr="00000000" w14:paraId="0000003C">
      <w:pPr>
        <w:pBdr>
          <w:top w:color="000000" w:space="14" w:sz="0" w:val="none"/>
        </w:pBdr>
        <w:spacing w:line="276" w:lineRule="auto"/>
        <w:jc w:val="both"/>
        <w:rPr/>
      </w:pPr>
      <w:r w:rsidDel="00000000" w:rsidR="00000000" w:rsidRPr="00000000">
        <w:rPr>
          <w:rtl w:val="0"/>
        </w:rPr>
        <w:t xml:space="preserve">W wielu przypadkach oprogramowanie służące do przeglądania stron internetowych (przeglądarka internetowa) domyślnie dopuszcza przechowywanie plików cookies w urządzeniu końcowym Użytkownika. Użytkownicy Serwisu mogą dokonać w każdym czasie zmiany ustawień dotyczących plików cookies. Ustawienia te mogą zostać zmienione w szczególności w taki sposób, aby blokować automatyczną obsługę plików cookies w ustawieniach przeglądarki internetowej bądź informować o ich każdorazowym zamieszczeniu w urządzeniu Użytkownika Serwisu. Szczegółowe informacje o możliwości i sposobach obsługi plików cookies dostępne są w ustawieniach oprogramowania (przeglądarki internetowej).</w:t>
      </w:r>
    </w:p>
    <w:p w:rsidR="00000000" w:rsidDel="00000000" w:rsidP="00000000" w:rsidRDefault="00000000" w:rsidRPr="00000000" w14:paraId="0000003D">
      <w:pPr>
        <w:spacing w:line="276" w:lineRule="auto"/>
        <w:jc w:val="both"/>
        <w:rPr/>
      </w:pPr>
      <w:r w:rsidDel="00000000" w:rsidR="00000000" w:rsidRPr="00000000">
        <w:rPr>
          <w:rtl w:val="0"/>
        </w:rPr>
      </w:r>
    </w:p>
    <w:p w:rsidR="00000000" w:rsidDel="00000000" w:rsidP="00000000" w:rsidRDefault="00000000" w:rsidRPr="00000000" w14:paraId="0000003E">
      <w:pPr>
        <w:spacing w:line="276" w:lineRule="auto"/>
        <w:jc w:val="both"/>
        <w:rPr/>
      </w:pPr>
      <w:r w:rsidDel="00000000" w:rsidR="00000000" w:rsidRPr="00000000">
        <w:rPr>
          <w:rtl w:val="0"/>
        </w:rPr>
        <w:t xml:space="preserve">Operator Serwisu informuje, że ograniczenia stosowania plików cookies mogą wpłynąć na niektóre funkcjonalności dostępne na stronach internetowych Serwisu.</w:t>
      </w:r>
    </w:p>
    <w:p w:rsidR="00000000" w:rsidDel="00000000" w:rsidP="00000000" w:rsidRDefault="00000000" w:rsidRPr="00000000" w14:paraId="0000003F">
      <w:pPr>
        <w:pBdr>
          <w:bottom w:color="000000" w:space="14" w:sz="0" w:val="none"/>
        </w:pBdr>
        <w:spacing w:line="276" w:lineRule="auto"/>
        <w:jc w:val="both"/>
        <w:rPr/>
      </w:pPr>
      <w:r w:rsidDel="00000000" w:rsidR="00000000" w:rsidRPr="00000000">
        <w:rPr>
          <w:rtl w:val="0"/>
        </w:rPr>
      </w:r>
    </w:p>
    <w:p w:rsidR="00000000" w:rsidDel="00000000" w:rsidP="00000000" w:rsidRDefault="00000000" w:rsidRPr="00000000" w14:paraId="00000040">
      <w:pPr>
        <w:pBdr>
          <w:bottom w:color="000000" w:space="14" w:sz="0" w:val="none"/>
        </w:pBdr>
        <w:spacing w:line="276" w:lineRule="auto"/>
        <w:jc w:val="both"/>
        <w:rPr/>
      </w:pPr>
      <w:r w:rsidDel="00000000" w:rsidR="00000000" w:rsidRPr="00000000">
        <w:rPr>
          <w:rtl w:val="0"/>
        </w:rPr>
        <w:t xml:space="preserve">Więcej informacji na temat plików cookies dostępnych jest pod adresem </w:t>
      </w:r>
      <w:hyperlink r:id="rId6">
        <w:r w:rsidDel="00000000" w:rsidR="00000000" w:rsidRPr="00000000">
          <w:rPr>
            <w:color w:val="1155cc"/>
            <w:u w:val="single"/>
            <w:rtl w:val="0"/>
          </w:rPr>
          <w:t xml:space="preserve">http://pl.wikipedia.org/wiki/Ciasteczko</w:t>
        </w:r>
      </w:hyperlink>
      <w:r w:rsidDel="00000000" w:rsidR="00000000" w:rsidRPr="00000000">
        <w:rPr>
          <w:rtl w:val="0"/>
        </w:rPr>
        <w:t xml:space="preserve">.</w:t>
      </w:r>
    </w:p>
    <w:p w:rsidR="00000000" w:rsidDel="00000000" w:rsidP="00000000" w:rsidRDefault="00000000" w:rsidRPr="00000000" w14:paraId="00000041">
      <w:pPr>
        <w:pBdr>
          <w:top w:color="000000" w:space="14" w:sz="0" w:val="none"/>
        </w:pBdr>
        <w:spacing w:line="276" w:lineRule="auto"/>
        <w:jc w:val="both"/>
        <w:rPr>
          <w:b w:val="1"/>
          <w:highlight w:val="white"/>
        </w:rPr>
      </w:pPr>
      <w:r w:rsidDel="00000000" w:rsidR="00000000" w:rsidRPr="00000000">
        <w:rPr>
          <w:b w:val="1"/>
          <w:highlight w:val="white"/>
          <w:rtl w:val="0"/>
        </w:rPr>
        <w:t xml:space="preserve">Google Analytics</w:t>
      </w:r>
    </w:p>
    <w:p w:rsidR="00000000" w:rsidDel="00000000" w:rsidP="00000000" w:rsidRDefault="00000000" w:rsidRPr="00000000" w14:paraId="00000042">
      <w:pPr>
        <w:pBdr>
          <w:bottom w:color="000000" w:space="10" w:sz="0" w:val="none"/>
        </w:pBdr>
        <w:spacing w:line="276" w:lineRule="auto"/>
        <w:jc w:val="both"/>
        <w:rPr/>
      </w:pPr>
      <w:r w:rsidDel="00000000" w:rsidR="00000000" w:rsidRPr="00000000">
        <w:rPr>
          <w:rtl w:val="0"/>
        </w:rPr>
        <w:t xml:space="preserve">Serwis wykorzystuje pliki cookies służące do monitorowania ruchu na stronie internetowej, tj. analityki danych, w tym cookies Google Analytics należącego do Google Inc. (1600 Amphitheatre Parkway, MountainView, CA 94043, USA), w skrócie Google. Pliki cookie są zapisywane na komputerze Użytkownika Serwisu, a następnie przenoszone na serwer Google w USA i tam zapisywane. Są one wykorzystywane do rozróżniania użytkowników na potrzeby gromadzenia informacji na temat odwiedzin na stronie oraz monitorowania wskaźnika zapytań w odniesieniu do własnych serwerów. Instalowane przez Google Analytics pliki cookies nie pozwalają  na identyfikację osobową Użytkownika, ponieważ nie są śledzone żadne informacje ani dane osobowe. Ponadto Google Analytics korzystają z ciasteczek, które pozwalają na innych stronach wyświetlać reklamy personalizowane, prowadzić kampanie marketingowe, które są bardziej interesujące dla użytkowników</w:t>
      </w:r>
    </w:p>
    <w:p w:rsidR="00000000" w:rsidDel="00000000" w:rsidP="00000000" w:rsidRDefault="00000000" w:rsidRPr="00000000" w14:paraId="00000043">
      <w:pPr>
        <w:pBdr>
          <w:top w:color="000000" w:space="14" w:sz="0" w:val="none"/>
          <w:bottom w:color="000000" w:space="14" w:sz="0" w:val="none"/>
          <w:between w:color="000000" w:space="14" w:sz="0" w:val="none"/>
        </w:pBdr>
        <w:spacing w:line="276" w:lineRule="auto"/>
        <w:jc w:val="both"/>
        <w:rPr>
          <w:highlight w:val="white"/>
        </w:rPr>
      </w:pPr>
      <w:r w:rsidDel="00000000" w:rsidR="00000000" w:rsidRPr="00000000">
        <w:rPr>
          <w:highlight w:val="white"/>
          <w:rtl w:val="0"/>
        </w:rPr>
        <w:t xml:space="preserve">Google nie wykorzystuje zebranych danych do identyfikacji Użytkownika Serwisu ani nie łączy tych informacji w celu umożliwienia identyfikacji. W witrynie stosowana jest anonimizacja adresów IP, co oznacza, że na terenie krajów członkowskich Unii Europejskiej lub innych krajów będących stronami Porozumienia o Europejskim Obszarze Gospodarczym adres IP Użytkownika Serwisu zostanie uprzednio skrócony przez Google. Pełny adres IP jest przekazywany na serwer Google w USA i tam skracany jedynie w wyjątkowych przypadkach. W odniesieniu do wyjątkowych przypadków, w których dane osobowe są przekazywane do USA, Google posiada certyfikację EU-US PrivacyShield, </w:t>
      </w:r>
      <w:hyperlink r:id="rId7">
        <w:r w:rsidDel="00000000" w:rsidR="00000000" w:rsidRPr="00000000">
          <w:rPr>
            <w:color w:val="1155cc"/>
            <w:highlight w:val="white"/>
            <w:u w:val="single"/>
            <w:rtl w:val="0"/>
          </w:rPr>
          <w:t xml:space="preserve">https://www.privacyshield.gov/EU-US-Framework</w:t>
        </w:r>
      </w:hyperlink>
      <w:r w:rsidDel="00000000" w:rsidR="00000000" w:rsidRPr="00000000">
        <w:rPr>
          <w:highlight w:val="white"/>
          <w:rtl w:val="0"/>
        </w:rPr>
        <w:t xml:space="preserve">. Oznacza to, że podmiot ten zobowiązał się do stosowania zasad ochrony danych osobowych obowiązujących na terenie Unii Europejskiej.</w:t>
      </w:r>
    </w:p>
    <w:p w:rsidR="00000000" w:rsidDel="00000000" w:rsidP="00000000" w:rsidRDefault="00000000" w:rsidRPr="00000000" w14:paraId="00000044">
      <w:pPr>
        <w:pBdr>
          <w:top w:color="000000" w:space="14" w:sz="0" w:val="none"/>
          <w:bottom w:color="000000" w:space="14" w:sz="0" w:val="none"/>
          <w:between w:color="000000" w:space="14" w:sz="0" w:val="none"/>
        </w:pBdr>
        <w:spacing w:line="276" w:lineRule="auto"/>
        <w:jc w:val="both"/>
        <w:rPr>
          <w:highlight w:val="white"/>
        </w:rPr>
      </w:pPr>
      <w:r w:rsidDel="00000000" w:rsidR="00000000" w:rsidRPr="00000000">
        <w:rPr>
          <w:highlight w:val="white"/>
          <w:rtl w:val="0"/>
        </w:rPr>
        <w:t xml:space="preserve">Szczegółowe informacje o zakresie i zasadach zbierania danych w związku z tą usługą można znaleźć pod linkiem: </w:t>
      </w:r>
      <w:hyperlink r:id="rId8">
        <w:r w:rsidDel="00000000" w:rsidR="00000000" w:rsidRPr="00000000">
          <w:rPr>
            <w:color w:val="1155cc"/>
            <w:highlight w:val="white"/>
            <w:u w:val="single"/>
            <w:rtl w:val="0"/>
          </w:rPr>
          <w:t xml:space="preserve">https://www.google.com/intl/pl/policies/privacy/partners</w:t>
        </w:r>
      </w:hyperlink>
      <w:r w:rsidDel="00000000" w:rsidR="00000000" w:rsidRPr="00000000">
        <w:rPr>
          <w:highlight w:val="white"/>
          <w:rtl w:val="0"/>
        </w:rPr>
        <w:t xml:space="preserve">.</w:t>
      </w:r>
    </w:p>
    <w:p w:rsidR="00000000" w:rsidDel="00000000" w:rsidP="00000000" w:rsidRDefault="00000000" w:rsidRPr="00000000" w14:paraId="00000045">
      <w:pPr>
        <w:pBdr>
          <w:top w:color="000000" w:space="14" w:sz="0" w:val="none"/>
          <w:bottom w:color="000000" w:space="14" w:sz="0" w:val="none"/>
          <w:between w:color="000000" w:space="14" w:sz="0" w:val="none"/>
        </w:pBdr>
        <w:spacing w:line="276" w:lineRule="auto"/>
        <w:jc w:val="both"/>
        <w:rPr>
          <w:highlight w:val="white"/>
        </w:rPr>
      </w:pPr>
      <w:r w:rsidDel="00000000" w:rsidR="00000000" w:rsidRPr="00000000">
        <w:rPr>
          <w:highlight w:val="white"/>
          <w:rtl w:val="0"/>
        </w:rPr>
        <w:t xml:space="preserve">Podstawę prawną dla korzystania z Google Analytics stanowi art. 6 ust. 1 zdanie 1 lit. f RODO, czyli prawnie uzasadniony interes Administratora polegający na prowadzeniu analiz i statystyk.</w:t>
      </w:r>
    </w:p>
    <w:p w:rsidR="00000000" w:rsidDel="00000000" w:rsidP="00000000" w:rsidRDefault="00000000" w:rsidRPr="00000000" w14:paraId="00000046">
      <w:pPr>
        <w:pBdr>
          <w:top w:color="000000" w:space="14" w:sz="0" w:val="none"/>
          <w:bottom w:color="000000" w:space="14" w:sz="0" w:val="none"/>
          <w:between w:color="000000" w:space="14" w:sz="0" w:val="none"/>
        </w:pBdr>
        <w:spacing w:line="276" w:lineRule="auto"/>
        <w:jc w:val="both"/>
        <w:rPr>
          <w:color w:val="1155cc"/>
          <w:highlight w:val="white"/>
          <w:u w:val="single"/>
        </w:rPr>
      </w:pPr>
      <w:r w:rsidDel="00000000" w:rsidR="00000000" w:rsidRPr="00000000">
        <w:rPr>
          <w:highlight w:val="white"/>
          <w:rtl w:val="0"/>
        </w:rPr>
        <w:t xml:space="preserve">Wybór odpowiednich ustawień w przeglądarce pozwala na uniemożliwienie używania i zapisywania plików cookie na urządzeniach, z których Użytkownik Serwisu korzysta przy przeglądaniu Serwisu. Informujemy jednak, że może to wiązać się z brakiem możliwości korzystania ze wszystkich funkcji Serwisu. Można także zablokować zapisywanie i przetwarzanie przez Google danych generowanych przez pliki cookie odnoszących się do korzystania z witryny (włącznie z adresem IP użytkownika Serwisu). W tym celu należy pobrać i zainstalować wtyczki do przeglądarki, dostępne pod następującym linkiem: </w:t>
      </w:r>
      <w:r w:rsidDel="00000000" w:rsidR="00000000" w:rsidRPr="00000000">
        <w:fldChar w:fldCharType="begin"/>
        <w:instrText xml:space="preserve"> HYPERLINK "http://tools.google.com/dlpage/gaoptout" </w:instrText>
        <w:fldChar w:fldCharType="separate"/>
      </w:r>
      <w:r w:rsidDel="00000000" w:rsidR="00000000" w:rsidRPr="00000000">
        <w:rPr>
          <w:color w:val="1155cc"/>
          <w:highlight w:val="white"/>
          <w:u w:val="single"/>
          <w:rtl w:val="0"/>
        </w:rPr>
        <w:t xml:space="preserve">Dodatek do przeglądarki do dezaktywacji Google Analytics</w:t>
      </w:r>
    </w:p>
    <w:p w:rsidR="00000000" w:rsidDel="00000000" w:rsidP="00000000" w:rsidRDefault="00000000" w:rsidRPr="00000000" w14:paraId="00000047">
      <w:pPr>
        <w:pBdr>
          <w:top w:color="000000" w:space="14" w:sz="0" w:val="none"/>
        </w:pBdr>
        <w:spacing w:line="276" w:lineRule="auto"/>
        <w:jc w:val="both"/>
        <w:rPr>
          <w:b w:val="1"/>
        </w:rPr>
      </w:pPr>
      <w:r w:rsidDel="00000000" w:rsidR="00000000" w:rsidRPr="00000000">
        <w:fldChar w:fldCharType="end"/>
      </w:r>
      <w:r w:rsidDel="00000000" w:rsidR="00000000" w:rsidRPr="00000000">
        <w:rPr>
          <w:b w:val="1"/>
          <w:rtl w:val="0"/>
        </w:rPr>
        <w:t xml:space="preserve">Zmiana ustawień dotyczących cookies</w:t>
      </w:r>
    </w:p>
    <w:p w:rsidR="00000000" w:rsidDel="00000000" w:rsidP="00000000" w:rsidRDefault="00000000" w:rsidRPr="00000000" w14:paraId="00000048">
      <w:pPr>
        <w:pBdr>
          <w:bottom w:color="000000" w:space="14" w:sz="0" w:val="none"/>
        </w:pBdr>
        <w:spacing w:line="276" w:lineRule="auto"/>
        <w:jc w:val="both"/>
        <w:rPr>
          <w:highlight w:val="white"/>
        </w:rPr>
      </w:pPr>
      <w:r w:rsidDel="00000000" w:rsidR="00000000" w:rsidRPr="00000000">
        <w:rPr>
          <w:rtl w:val="0"/>
        </w:rPr>
        <w:t xml:space="preserve">Co do zasady przeglądarki internetowe, a także inne oprogramowania zainstalowane na komputerze lub innym urządzeniu, które zostało podłączone do sieci - domyślnie pozwalają na umieszczanie plików cookies na takim urządzeniu. W konsekwencji umożliwiają zbieranie informacji o osobach odwiedzających Serwis. Jednak dzięki zmianie ustawień przeglądarki internetowej zgoda wyrażona na korzystanie z technologii cookies może w każdym momencie zostać przez Użytkownika Serwisu zmodyfikowana lub odwołana. Oznacza to, że Użytkownik Serwisu może np. częściowo ograniczyć zapisywanie plików Cookies na jego urządzeniu lub całkowicie wyłączyć taką możliwość. Administrator informuje jednak, iż ograniczenie lub uniemożliwienie </w:t>
      </w:r>
      <w:r w:rsidDel="00000000" w:rsidR="00000000" w:rsidRPr="00000000">
        <w:rPr>
          <w:highlight w:val="white"/>
          <w:rtl w:val="0"/>
        </w:rPr>
        <w:t xml:space="preserve">stosowania plików cookies mogą wpłynąć na niektóre funkcjonalności dostępne na stronie Sklepu.</w:t>
      </w:r>
    </w:p>
    <w:p w:rsidR="00000000" w:rsidDel="00000000" w:rsidP="00000000" w:rsidRDefault="00000000" w:rsidRPr="00000000" w14:paraId="00000049">
      <w:pPr>
        <w:pBdr>
          <w:bottom w:color="000000" w:space="14" w:sz="0" w:val="none"/>
        </w:pBdr>
        <w:spacing w:before="200" w:line="276" w:lineRule="auto"/>
        <w:jc w:val="both"/>
        <w:rPr/>
      </w:pPr>
      <w:r w:rsidDel="00000000" w:rsidR="00000000" w:rsidRPr="00000000">
        <w:rPr>
          <w:rtl w:val="0"/>
        </w:rPr>
        <w:t xml:space="preserve">Szczegółowe informacje na temat zmiany ustawień dotyczących plików Cookies oraz ich samodzielnego usuwania w najpopularniejszych przeglądarkach internetowych dostępne są w dziale pomocy przeglądarki internetowej oraz na poniższych stronach:</w:t>
      </w:r>
    </w:p>
    <w:p w:rsidR="00000000" w:rsidDel="00000000" w:rsidP="00000000" w:rsidRDefault="00000000" w:rsidRPr="00000000" w14:paraId="0000004A">
      <w:pPr>
        <w:numPr>
          <w:ilvl w:val="0"/>
          <w:numId w:val="10"/>
        </w:numPr>
        <w:pBdr>
          <w:top w:color="000000" w:space="14" w:sz="0" w:val="none"/>
        </w:pBdr>
        <w:spacing w:line="276" w:lineRule="auto"/>
        <w:ind w:left="1440" w:hanging="360"/>
        <w:jc w:val="both"/>
      </w:pPr>
      <w:hyperlink r:id="rId9">
        <w:r w:rsidDel="00000000" w:rsidR="00000000" w:rsidRPr="00000000">
          <w:rPr>
            <w:color w:val="1155cc"/>
            <w:u w:val="single"/>
            <w:rtl w:val="0"/>
          </w:rPr>
          <w:t xml:space="preserve">w przeglądarce Chrome</w:t>
        </w:r>
      </w:hyperlink>
      <w:r w:rsidDel="00000000" w:rsidR="00000000" w:rsidRPr="00000000">
        <w:fldChar w:fldCharType="begin"/>
        <w:instrText xml:space="preserve"> HYPERLINK "http://support.google.com/chrome/bin/answer.py?hl=pl&amp;answer=95647" </w:instrText>
        <w:fldChar w:fldCharType="separate"/>
      </w:r>
      <w:r w:rsidDel="00000000" w:rsidR="00000000" w:rsidRPr="00000000">
        <w:rPr>
          <w:rtl w:val="0"/>
        </w:rPr>
      </w:r>
    </w:p>
    <w:p w:rsidR="00000000" w:rsidDel="00000000" w:rsidP="00000000" w:rsidRDefault="00000000" w:rsidRPr="00000000" w14:paraId="0000004B">
      <w:pPr>
        <w:numPr>
          <w:ilvl w:val="0"/>
          <w:numId w:val="10"/>
        </w:numPr>
        <w:spacing w:line="276" w:lineRule="auto"/>
        <w:ind w:left="1440" w:hanging="360"/>
        <w:jc w:val="both"/>
      </w:pPr>
      <w:r w:rsidDel="00000000" w:rsidR="00000000" w:rsidRPr="00000000">
        <w:fldChar w:fldCharType="end"/>
      </w:r>
      <w:hyperlink r:id="rId10">
        <w:r w:rsidDel="00000000" w:rsidR="00000000" w:rsidRPr="00000000">
          <w:rPr>
            <w:color w:val="1155cc"/>
            <w:u w:val="single"/>
            <w:rtl w:val="0"/>
          </w:rPr>
          <w:t xml:space="preserve">w przeglądarce Firefox</w:t>
        </w:r>
      </w:hyperlink>
      <w:r w:rsidDel="00000000" w:rsidR="00000000" w:rsidRPr="00000000">
        <w:fldChar w:fldCharType="begin"/>
        <w:instrText xml:space="preserve"> HYPERLINK "http://support.mozilla.org/pl/kb/W%C5%82%C4%85czanie%20i%20wy%C5%82%C4%85czanie%20obs%C5%82ugi%20ciasteczek" </w:instrText>
        <w:fldChar w:fldCharType="separate"/>
      </w:r>
      <w:r w:rsidDel="00000000" w:rsidR="00000000" w:rsidRPr="00000000">
        <w:rPr>
          <w:rtl w:val="0"/>
        </w:rPr>
      </w:r>
    </w:p>
    <w:p w:rsidR="00000000" w:rsidDel="00000000" w:rsidP="00000000" w:rsidRDefault="00000000" w:rsidRPr="00000000" w14:paraId="0000004C">
      <w:pPr>
        <w:numPr>
          <w:ilvl w:val="0"/>
          <w:numId w:val="10"/>
        </w:numPr>
        <w:spacing w:line="276" w:lineRule="auto"/>
        <w:ind w:left="1440" w:hanging="360"/>
        <w:jc w:val="both"/>
      </w:pPr>
      <w:r w:rsidDel="00000000" w:rsidR="00000000" w:rsidRPr="00000000">
        <w:fldChar w:fldCharType="end"/>
      </w:r>
      <w:hyperlink r:id="rId11">
        <w:r w:rsidDel="00000000" w:rsidR="00000000" w:rsidRPr="00000000">
          <w:rPr>
            <w:color w:val="1155cc"/>
            <w:u w:val="single"/>
            <w:rtl w:val="0"/>
          </w:rPr>
          <w:t xml:space="preserve">w przęglądarce Internet Explorer</w:t>
        </w:r>
      </w:hyperlink>
      <w:r w:rsidDel="00000000" w:rsidR="00000000" w:rsidRPr="00000000">
        <w:fldChar w:fldCharType="begin"/>
        <w:instrText xml:space="preserve"> HYPERLINK "http://windows.microsoft.com/pl-pl/windows7/block-enable-or-allow-cookies" </w:instrText>
        <w:fldChar w:fldCharType="separate"/>
      </w:r>
      <w:r w:rsidDel="00000000" w:rsidR="00000000" w:rsidRPr="00000000">
        <w:rPr>
          <w:rtl w:val="0"/>
        </w:rPr>
      </w:r>
    </w:p>
    <w:p w:rsidR="00000000" w:rsidDel="00000000" w:rsidP="00000000" w:rsidRDefault="00000000" w:rsidRPr="00000000" w14:paraId="0000004D">
      <w:pPr>
        <w:numPr>
          <w:ilvl w:val="0"/>
          <w:numId w:val="10"/>
        </w:numPr>
        <w:spacing w:line="276" w:lineRule="auto"/>
        <w:ind w:left="1440" w:hanging="360"/>
        <w:jc w:val="both"/>
      </w:pPr>
      <w:r w:rsidDel="00000000" w:rsidR="00000000" w:rsidRPr="00000000">
        <w:fldChar w:fldCharType="end"/>
      </w:r>
      <w:hyperlink r:id="rId12">
        <w:r w:rsidDel="00000000" w:rsidR="00000000" w:rsidRPr="00000000">
          <w:rPr>
            <w:color w:val="1155cc"/>
            <w:u w:val="single"/>
            <w:rtl w:val="0"/>
          </w:rPr>
          <w:t xml:space="preserve">w przeglądarce Opera</w:t>
        </w:r>
      </w:hyperlink>
      <w:r w:rsidDel="00000000" w:rsidR="00000000" w:rsidRPr="00000000">
        <w:fldChar w:fldCharType="begin"/>
        <w:instrText xml:space="preserve"> HYPERLINK "http://help.opera.com/Windows/12.10/pl/cookies.html" </w:instrText>
        <w:fldChar w:fldCharType="separate"/>
      </w:r>
      <w:r w:rsidDel="00000000" w:rsidR="00000000" w:rsidRPr="00000000">
        <w:rPr>
          <w:rtl w:val="0"/>
        </w:rPr>
      </w:r>
    </w:p>
    <w:p w:rsidR="00000000" w:rsidDel="00000000" w:rsidP="00000000" w:rsidRDefault="00000000" w:rsidRPr="00000000" w14:paraId="0000004E">
      <w:pPr>
        <w:numPr>
          <w:ilvl w:val="0"/>
          <w:numId w:val="10"/>
        </w:numPr>
        <w:pBdr>
          <w:bottom w:color="000000" w:space="14" w:sz="0" w:val="none"/>
        </w:pBdr>
        <w:spacing w:line="276" w:lineRule="auto"/>
        <w:ind w:left="1440" w:hanging="360"/>
        <w:jc w:val="both"/>
      </w:pPr>
      <w:r w:rsidDel="00000000" w:rsidR="00000000" w:rsidRPr="00000000">
        <w:fldChar w:fldCharType="end"/>
      </w:r>
      <w:hyperlink r:id="rId13">
        <w:r w:rsidDel="00000000" w:rsidR="00000000" w:rsidRPr="00000000">
          <w:rPr>
            <w:color w:val="1155cc"/>
            <w:u w:val="single"/>
            <w:rtl w:val="0"/>
          </w:rPr>
          <w:t xml:space="preserve">w przeglądarce Safari</w:t>
        </w:r>
      </w:hyperlink>
      <w:r w:rsidDel="00000000" w:rsidR="00000000" w:rsidRPr="00000000">
        <w:fldChar w:fldCharType="begin"/>
        <w:instrText xml:space="preserve"> HYPERLINK "http://support.apple.com/kb/PH5042" </w:instrText>
        <w:fldChar w:fldCharType="separate"/>
      </w:r>
      <w:r w:rsidDel="00000000" w:rsidR="00000000" w:rsidRPr="00000000">
        <w:rPr>
          <w:rtl w:val="0"/>
        </w:rPr>
      </w:r>
    </w:p>
    <w:p w:rsidR="00000000" w:rsidDel="00000000" w:rsidP="00000000" w:rsidRDefault="00000000" w:rsidRPr="00000000" w14:paraId="0000004F">
      <w:pPr>
        <w:pBdr>
          <w:bottom w:color="000000" w:space="14" w:sz="0" w:val="none"/>
        </w:pBdr>
        <w:spacing w:line="276" w:lineRule="auto"/>
        <w:jc w:val="both"/>
        <w:rPr/>
      </w:pPr>
      <w:r w:rsidDel="00000000" w:rsidR="00000000" w:rsidRPr="00000000">
        <w:fldChar w:fldCharType="end"/>
      </w:r>
      <w:r w:rsidDel="00000000" w:rsidR="00000000" w:rsidRPr="00000000">
        <w:rPr>
          <w:rtl w:val="0"/>
        </w:rPr>
        <w:t xml:space="preserve">Jeśli nie wyłączysz wykorzystywania plików cookies w ustawieniach przeglądarki, oznacza to, że wyrażasz zgodę na ich wykorzystanie.</w:t>
      </w:r>
    </w:p>
    <w:p w:rsidR="00000000" w:rsidDel="00000000" w:rsidP="00000000" w:rsidRDefault="00000000" w:rsidRPr="00000000" w14:paraId="00000050">
      <w:pPr>
        <w:spacing w:line="276" w:lineRule="auto"/>
        <w:jc w:val="both"/>
        <w:rPr/>
      </w:pPr>
      <w:r w:rsidDel="00000000" w:rsidR="00000000" w:rsidRPr="00000000">
        <w:rPr>
          <w:rtl w:val="0"/>
        </w:rPr>
        <w:t xml:space="preserve">W naszym Serwisie wykorzystujemy dwa rodzaje ciasteczek tj.:</w:t>
      </w:r>
    </w:p>
    <w:p w:rsidR="00000000" w:rsidDel="00000000" w:rsidP="00000000" w:rsidRDefault="00000000" w:rsidRPr="00000000" w14:paraId="00000051">
      <w:pPr>
        <w:numPr>
          <w:ilvl w:val="0"/>
          <w:numId w:val="4"/>
        </w:numPr>
        <w:spacing w:line="276" w:lineRule="auto"/>
        <w:ind w:left="720" w:hanging="360"/>
        <w:jc w:val="both"/>
      </w:pPr>
      <w:r w:rsidDel="00000000" w:rsidR="00000000" w:rsidRPr="00000000">
        <w:rPr>
          <w:rtl w:val="0"/>
        </w:rPr>
        <w:t xml:space="preserve">sesyjne – pozostające na twoim urządzeniu jedynie podczas korzystania z Serwisu,</w:t>
      </w:r>
    </w:p>
    <w:p w:rsidR="00000000" w:rsidDel="00000000" w:rsidP="00000000" w:rsidRDefault="00000000" w:rsidRPr="00000000" w14:paraId="00000052">
      <w:pPr>
        <w:numPr>
          <w:ilvl w:val="0"/>
          <w:numId w:val="4"/>
        </w:numPr>
        <w:spacing w:line="276" w:lineRule="auto"/>
        <w:ind w:left="720" w:hanging="360"/>
        <w:jc w:val="both"/>
      </w:pPr>
      <w:r w:rsidDel="00000000" w:rsidR="00000000" w:rsidRPr="00000000">
        <w:rPr>
          <w:rtl w:val="0"/>
        </w:rPr>
        <w:t xml:space="preserve">stałe – pozostające na twoim urządzeniu tak długo jak jest ustawiony dla nich czas życia lub do momentu ich usunięcia przez ciebie.</w:t>
      </w:r>
    </w:p>
    <w:p w:rsidR="00000000" w:rsidDel="00000000" w:rsidP="00000000" w:rsidRDefault="00000000" w:rsidRPr="00000000" w14:paraId="00000053">
      <w:pPr>
        <w:spacing w:line="360" w:lineRule="auto"/>
        <w:rPr/>
      </w:pPr>
      <w:r w:rsidDel="00000000" w:rsidR="00000000" w:rsidRPr="00000000">
        <w:rPr>
          <w:rtl w:val="0"/>
        </w:rPr>
      </w:r>
    </w:p>
    <w:p w:rsidR="00000000" w:rsidDel="00000000" w:rsidP="00000000" w:rsidRDefault="00000000" w:rsidRPr="00000000" w14:paraId="00000054">
      <w:pPr>
        <w:rPr/>
      </w:pPr>
      <w:r w:rsidDel="00000000" w:rsidR="00000000" w:rsidRPr="00000000">
        <w:br w:type="page"/>
      </w:r>
      <w:r w:rsidDel="00000000" w:rsidR="00000000" w:rsidRPr="00000000">
        <w:rPr>
          <w:rtl w:val="0"/>
        </w:rPr>
      </w:r>
    </w:p>
    <w:p w:rsidR="00000000" w:rsidDel="00000000" w:rsidP="00000000" w:rsidRDefault="00000000" w:rsidRPr="00000000" w14:paraId="00000055">
      <w:pPr>
        <w:spacing w:line="240" w:lineRule="auto"/>
        <w:ind w:left="40"/>
        <w:rPr>
          <w:rFonts w:ascii="Rubik" w:cs="Rubik" w:eastAsia="Rubik" w:hAnsi="Rubik"/>
          <w:b w:val="1"/>
          <w:sz w:val="16"/>
          <w:szCs w:val="16"/>
        </w:rPr>
      </w:pPr>
      <w:r w:rsidDel="00000000" w:rsidR="00000000" w:rsidRPr="00000000">
        <w:rPr>
          <w:rFonts w:ascii="Rubik" w:cs="Rubik" w:eastAsia="Rubik" w:hAnsi="Rubik"/>
          <w:b w:val="1"/>
          <w:sz w:val="16"/>
          <w:szCs w:val="16"/>
          <w:rtl w:val="0"/>
        </w:rPr>
        <w:t xml:space="preserve">Załącznik nr 1 - Szczegółowe cele i zakres przetwarzania danych osobowych</w:t>
      </w:r>
    </w:p>
    <w:p w:rsidR="00000000" w:rsidDel="00000000" w:rsidP="00000000" w:rsidRDefault="00000000" w:rsidRPr="00000000" w14:paraId="00000056">
      <w:pPr>
        <w:spacing w:line="240" w:lineRule="auto"/>
        <w:ind w:left="40"/>
        <w:rPr>
          <w:rFonts w:ascii="Rubik" w:cs="Rubik" w:eastAsia="Rubik" w:hAnsi="Rubik"/>
          <w:b w:val="1"/>
          <w:sz w:val="16"/>
          <w:szCs w:val="16"/>
        </w:rPr>
      </w:pPr>
      <w:r w:rsidDel="00000000" w:rsidR="00000000" w:rsidRPr="00000000">
        <w:rPr>
          <w:rtl w:val="0"/>
        </w:rPr>
      </w:r>
    </w:p>
    <w:tbl>
      <w:tblPr>
        <w:tblStyle w:val="Table1"/>
        <w:tblW w:w="92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1215"/>
        <w:gridCol w:w="2400"/>
        <w:gridCol w:w="1215"/>
        <w:gridCol w:w="1335"/>
        <w:gridCol w:w="1200"/>
        <w:gridCol w:w="1350"/>
        <w:tblGridChange w:id="0">
          <w:tblGrid>
            <w:gridCol w:w="495"/>
            <w:gridCol w:w="1215"/>
            <w:gridCol w:w="2400"/>
            <w:gridCol w:w="1215"/>
            <w:gridCol w:w="1335"/>
            <w:gridCol w:w="1200"/>
            <w:gridCol w:w="1350"/>
          </w:tblGrid>
        </w:tblGridChange>
      </w:tblGrid>
      <w:tr>
        <w:trPr>
          <w:cantSplit w:val="0"/>
          <w:trHeight w:val="810"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Rubik" w:cs="Rubik" w:eastAsia="Rubik" w:hAnsi="Rubik"/>
                <w:b w:val="1"/>
                <w:sz w:val="14"/>
                <w:szCs w:val="14"/>
              </w:rPr>
            </w:pPr>
            <w:r w:rsidDel="00000000" w:rsidR="00000000" w:rsidRPr="00000000">
              <w:rPr>
                <w:rFonts w:ascii="Rubik" w:cs="Rubik" w:eastAsia="Rubik" w:hAnsi="Rubik"/>
                <w:b w:val="1"/>
                <w:sz w:val="14"/>
                <w:szCs w:val="14"/>
                <w:rtl w:val="0"/>
              </w:rPr>
              <w:t xml:space="preserve">Lp.</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Rubik" w:cs="Rubik" w:eastAsia="Rubik" w:hAnsi="Rubik"/>
                <w:b w:val="1"/>
                <w:sz w:val="14"/>
                <w:szCs w:val="14"/>
              </w:rPr>
            </w:pPr>
            <w:r w:rsidDel="00000000" w:rsidR="00000000" w:rsidRPr="00000000">
              <w:rPr>
                <w:rFonts w:ascii="Rubik" w:cs="Rubik" w:eastAsia="Rubik" w:hAnsi="Rubik"/>
                <w:b w:val="1"/>
                <w:sz w:val="14"/>
                <w:szCs w:val="14"/>
                <w:rtl w:val="0"/>
              </w:rPr>
              <w:t xml:space="preserve">Przedmiot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ind w:left="20"/>
              <w:rPr>
                <w:rFonts w:ascii="Rubik" w:cs="Rubik" w:eastAsia="Rubik" w:hAnsi="Rubik"/>
                <w:b w:val="1"/>
                <w:sz w:val="14"/>
                <w:szCs w:val="14"/>
              </w:rPr>
            </w:pPr>
            <w:r w:rsidDel="00000000" w:rsidR="00000000" w:rsidRPr="00000000">
              <w:rPr>
                <w:rFonts w:ascii="Rubik" w:cs="Rubik" w:eastAsia="Rubik" w:hAnsi="Rubik"/>
                <w:b w:val="1"/>
                <w:sz w:val="14"/>
                <w:szCs w:val="14"/>
                <w:rtl w:val="0"/>
              </w:rPr>
              <w:t xml:space="preserve">Zakres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Rubik" w:cs="Rubik" w:eastAsia="Rubik" w:hAnsi="Rubik"/>
                <w:b w:val="1"/>
                <w:sz w:val="14"/>
                <w:szCs w:val="14"/>
              </w:rPr>
            </w:pPr>
            <w:r w:rsidDel="00000000" w:rsidR="00000000" w:rsidRPr="00000000">
              <w:rPr>
                <w:rFonts w:ascii="Rubik" w:cs="Rubik" w:eastAsia="Rubik" w:hAnsi="Rubik"/>
                <w:b w:val="1"/>
                <w:sz w:val="14"/>
                <w:szCs w:val="14"/>
                <w:rtl w:val="0"/>
              </w:rPr>
              <w:t xml:space="preserve">Cel przetwarzania</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Rubik" w:cs="Rubik" w:eastAsia="Rubik" w:hAnsi="Rubik"/>
                <w:b w:val="1"/>
                <w:sz w:val="14"/>
                <w:szCs w:val="14"/>
              </w:rPr>
            </w:pPr>
            <w:r w:rsidDel="00000000" w:rsidR="00000000" w:rsidRPr="00000000">
              <w:rPr>
                <w:rFonts w:ascii="Rubik" w:cs="Rubik" w:eastAsia="Rubik" w:hAnsi="Rubik"/>
                <w:b w:val="1"/>
                <w:sz w:val="14"/>
                <w:szCs w:val="14"/>
                <w:rtl w:val="0"/>
              </w:rPr>
              <w:t xml:space="preserve">Rodzaj danych osobowych</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Rubik" w:cs="Rubik" w:eastAsia="Rubik" w:hAnsi="Rubik"/>
                <w:b w:val="1"/>
                <w:sz w:val="14"/>
                <w:szCs w:val="14"/>
              </w:rPr>
            </w:pPr>
            <w:r w:rsidDel="00000000" w:rsidR="00000000" w:rsidRPr="00000000">
              <w:rPr>
                <w:rFonts w:ascii="Rubik" w:cs="Rubik" w:eastAsia="Rubik" w:hAnsi="Rubik"/>
                <w:b w:val="1"/>
                <w:sz w:val="14"/>
                <w:szCs w:val="14"/>
                <w:rtl w:val="0"/>
              </w:rPr>
              <w:t xml:space="preserve">Kategoria osób</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ind w:right="543.0708661417316"/>
              <w:rPr>
                <w:rFonts w:ascii="Rubik" w:cs="Rubik" w:eastAsia="Rubik" w:hAnsi="Rubik"/>
                <w:b w:val="1"/>
                <w:sz w:val="14"/>
                <w:szCs w:val="14"/>
              </w:rPr>
            </w:pPr>
            <w:r w:rsidDel="00000000" w:rsidR="00000000" w:rsidRPr="00000000">
              <w:rPr>
                <w:rFonts w:ascii="Rubik" w:cs="Rubik" w:eastAsia="Rubik" w:hAnsi="Rubik"/>
                <w:b w:val="1"/>
                <w:sz w:val="14"/>
                <w:szCs w:val="14"/>
                <w:rtl w:val="0"/>
              </w:rPr>
              <w:t xml:space="preserve">Okres przechowywania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Rubik" w:cs="Rubik" w:eastAsia="Rubik" w:hAnsi="Rubik"/>
                <w:sz w:val="14"/>
                <w:szCs w:val="14"/>
              </w:rPr>
            </w:pPr>
            <w:r w:rsidDel="00000000" w:rsidR="00000000" w:rsidRPr="00000000">
              <w:rPr>
                <w:rFonts w:ascii="Rubik" w:cs="Rubik" w:eastAsia="Rubik" w:hAnsi="Rubik"/>
                <w:sz w:val="14"/>
                <w:szCs w:val="1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line="240" w:lineRule="auto"/>
              <w:ind w:left="20"/>
              <w:rPr>
                <w:rFonts w:ascii="Rubik" w:cs="Rubik" w:eastAsia="Rubik" w:hAnsi="Rubik"/>
                <w:sz w:val="14"/>
                <w:szCs w:val="14"/>
              </w:rPr>
            </w:pPr>
            <w:r w:rsidDel="00000000" w:rsidR="00000000" w:rsidRPr="00000000">
              <w:rPr>
                <w:rFonts w:ascii="Rubik" w:cs="Rubik" w:eastAsia="Rubik" w:hAnsi="Rubik"/>
                <w:sz w:val="14"/>
                <w:szCs w:val="14"/>
                <w:rtl w:val="0"/>
              </w:rPr>
              <w:t xml:space="preserve">Zakup </w:t>
            </w:r>
            <w:r w:rsidDel="00000000" w:rsidR="00000000" w:rsidRPr="00000000">
              <w:rPr>
                <w:rFonts w:ascii="Rubik" w:cs="Rubik" w:eastAsia="Rubik" w:hAnsi="Rubik"/>
                <w:b w:val="1"/>
                <w:sz w:val="14"/>
                <w:szCs w:val="14"/>
                <w:rtl w:val="0"/>
              </w:rPr>
              <w:t xml:space="preserve">Wejściówki</w:t>
            </w:r>
            <w:r w:rsidDel="00000000" w:rsidR="00000000" w:rsidRPr="00000000">
              <w:rPr>
                <w:rFonts w:ascii="Rubik" w:cs="Rubik" w:eastAsia="Rubik" w:hAnsi="Rubik"/>
                <w:sz w:val="14"/>
                <w:szCs w:val="1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numPr>
                <w:ilvl w:val="0"/>
                <w:numId w:val="8"/>
              </w:numPr>
              <w:spacing w:line="240" w:lineRule="auto"/>
              <w:ind w:left="425.19685039370046" w:hanging="283.46456692913335"/>
              <w:rPr>
                <w:rFonts w:ascii="Rubik" w:cs="Rubik" w:eastAsia="Rubik" w:hAnsi="Rubik"/>
                <w:sz w:val="14"/>
                <w:szCs w:val="14"/>
              </w:rPr>
            </w:pPr>
            <w:r w:rsidDel="00000000" w:rsidR="00000000" w:rsidRPr="00000000">
              <w:rPr>
                <w:rFonts w:ascii="Rubik" w:cs="Rubik" w:eastAsia="Rubik" w:hAnsi="Rubik"/>
                <w:sz w:val="14"/>
                <w:szCs w:val="14"/>
                <w:rtl w:val="0"/>
              </w:rPr>
              <w:t xml:space="preserve">Imiona i nazwiska</w:t>
            </w:r>
          </w:p>
          <w:p w:rsidR="00000000" w:rsidDel="00000000" w:rsidP="00000000" w:rsidRDefault="00000000" w:rsidRPr="00000000" w14:paraId="00000061">
            <w:pPr>
              <w:widowControl w:val="0"/>
              <w:numPr>
                <w:ilvl w:val="0"/>
                <w:numId w:val="8"/>
              </w:numPr>
              <w:spacing w:line="240" w:lineRule="auto"/>
              <w:ind w:left="425.19685039370046" w:hanging="283.46456692913335"/>
              <w:rPr>
                <w:rFonts w:ascii="Rubik" w:cs="Rubik" w:eastAsia="Rubik" w:hAnsi="Rubik"/>
                <w:sz w:val="14"/>
                <w:szCs w:val="14"/>
              </w:rPr>
            </w:pPr>
            <w:r w:rsidDel="00000000" w:rsidR="00000000" w:rsidRPr="00000000">
              <w:rPr>
                <w:rFonts w:ascii="Rubik" w:cs="Rubik" w:eastAsia="Rubik" w:hAnsi="Rubik"/>
                <w:sz w:val="14"/>
                <w:szCs w:val="14"/>
                <w:rtl w:val="0"/>
              </w:rPr>
              <w:t xml:space="preserve">Adresy e-mail</w:t>
            </w:r>
          </w:p>
          <w:p w:rsidR="00000000" w:rsidDel="00000000" w:rsidP="00000000" w:rsidRDefault="00000000" w:rsidRPr="00000000" w14:paraId="00000062">
            <w:pPr>
              <w:widowControl w:val="0"/>
              <w:numPr>
                <w:ilvl w:val="0"/>
                <w:numId w:val="8"/>
              </w:numPr>
              <w:spacing w:line="240" w:lineRule="auto"/>
              <w:ind w:left="425.19685039370046" w:hanging="283.46456692913335"/>
              <w:rPr>
                <w:rFonts w:ascii="Rubik" w:cs="Rubik" w:eastAsia="Rubik" w:hAnsi="Rubik"/>
                <w:sz w:val="14"/>
                <w:szCs w:val="14"/>
              </w:rPr>
            </w:pPr>
            <w:r w:rsidDel="00000000" w:rsidR="00000000" w:rsidRPr="00000000">
              <w:rPr>
                <w:rFonts w:ascii="Rubik" w:cs="Rubik" w:eastAsia="Rubik" w:hAnsi="Rubik"/>
                <w:sz w:val="14"/>
                <w:szCs w:val="14"/>
                <w:rtl w:val="0"/>
              </w:rPr>
              <w:t xml:space="preserve">Numery telefonów</w:t>
            </w:r>
          </w:p>
          <w:p w:rsidR="00000000" w:rsidDel="00000000" w:rsidP="00000000" w:rsidRDefault="00000000" w:rsidRPr="00000000" w14:paraId="00000063">
            <w:pPr>
              <w:widowControl w:val="0"/>
              <w:numPr>
                <w:ilvl w:val="0"/>
                <w:numId w:val="8"/>
              </w:numPr>
              <w:spacing w:line="240" w:lineRule="auto"/>
              <w:ind w:left="425.19685039370046" w:hanging="283.46456692913335"/>
              <w:rPr>
                <w:rFonts w:ascii="Rubik" w:cs="Rubik" w:eastAsia="Rubik" w:hAnsi="Rubik"/>
                <w:sz w:val="14"/>
                <w:szCs w:val="14"/>
              </w:rPr>
            </w:pPr>
            <w:r w:rsidDel="00000000" w:rsidR="00000000" w:rsidRPr="00000000">
              <w:rPr>
                <w:rFonts w:ascii="Rubik" w:cs="Rubik" w:eastAsia="Rubik" w:hAnsi="Rubik"/>
                <w:sz w:val="14"/>
                <w:szCs w:val="14"/>
                <w:rtl w:val="0"/>
              </w:rPr>
              <w:t xml:space="preserve">Dane niezbędne do wystawienia faktury VAT</w:t>
            </w:r>
          </w:p>
          <w:p w:rsidR="00000000" w:rsidDel="00000000" w:rsidP="00000000" w:rsidRDefault="00000000" w:rsidRPr="00000000" w14:paraId="00000064">
            <w:pPr>
              <w:widowControl w:val="0"/>
              <w:numPr>
                <w:ilvl w:val="0"/>
                <w:numId w:val="8"/>
              </w:numPr>
              <w:spacing w:line="240" w:lineRule="auto"/>
              <w:ind w:left="425.19685039370046" w:hanging="283.46456692913335"/>
              <w:rPr>
                <w:rFonts w:ascii="Rubik" w:cs="Rubik" w:eastAsia="Rubik" w:hAnsi="Rubik"/>
                <w:sz w:val="14"/>
                <w:szCs w:val="14"/>
              </w:rPr>
            </w:pPr>
            <w:r w:rsidDel="00000000" w:rsidR="00000000" w:rsidRPr="00000000">
              <w:rPr>
                <w:rFonts w:ascii="Rubik" w:cs="Rubik" w:eastAsia="Rubik" w:hAnsi="Rubik"/>
                <w:sz w:val="14"/>
                <w:szCs w:val="14"/>
                <w:rtl w:val="0"/>
              </w:rPr>
              <w:t xml:space="preserve">Informacje o preferencjach dotyczących odbycia usługi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Rubik" w:cs="Rubik" w:eastAsia="Rubik" w:hAnsi="Rubik"/>
                <w:b w:val="1"/>
                <w:sz w:val="14"/>
                <w:szCs w:val="14"/>
              </w:rPr>
            </w:pPr>
            <w:r w:rsidDel="00000000" w:rsidR="00000000" w:rsidRPr="00000000">
              <w:rPr>
                <w:rFonts w:ascii="Rubik" w:cs="Rubik" w:eastAsia="Rubik" w:hAnsi="Rubik"/>
                <w:sz w:val="14"/>
                <w:szCs w:val="14"/>
                <w:rtl w:val="0"/>
              </w:rPr>
              <w:t xml:space="preserve">Zawarcie umowy </w:t>
            </w:r>
            <w:r w:rsidDel="00000000" w:rsidR="00000000" w:rsidRPr="00000000">
              <w:rPr>
                <w:rFonts w:ascii="Rubik" w:cs="Rubik" w:eastAsia="Rubik" w:hAnsi="Rubik"/>
                <w:b w:val="1"/>
                <w:sz w:val="14"/>
                <w:szCs w:val="14"/>
                <w:rtl w:val="0"/>
              </w:rPr>
              <w:t xml:space="preserve">Klienta</w:t>
            </w:r>
            <w:r w:rsidDel="00000000" w:rsidR="00000000" w:rsidRPr="00000000">
              <w:rPr>
                <w:rFonts w:ascii="Rubik" w:cs="Rubik" w:eastAsia="Rubik" w:hAnsi="Rubik"/>
                <w:sz w:val="14"/>
                <w:szCs w:val="14"/>
                <w:rtl w:val="0"/>
              </w:rPr>
              <w:t xml:space="preserve"> ze </w:t>
            </w:r>
            <w:r w:rsidDel="00000000" w:rsidR="00000000" w:rsidRPr="00000000">
              <w:rPr>
                <w:rFonts w:ascii="Rubik" w:cs="Rubik" w:eastAsia="Rubik" w:hAnsi="Rubik"/>
                <w:b w:val="1"/>
                <w:sz w:val="14"/>
                <w:szCs w:val="14"/>
                <w:rtl w:val="0"/>
              </w:rPr>
              <w:t xml:space="preserve">Sprzedawcą</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Rubik" w:cs="Rubik" w:eastAsia="Rubik" w:hAnsi="Rubik"/>
                <w:sz w:val="14"/>
                <w:szCs w:val="14"/>
              </w:rPr>
            </w:pPr>
            <w:r w:rsidDel="00000000" w:rsidR="00000000" w:rsidRPr="00000000">
              <w:rPr>
                <w:rFonts w:ascii="Rubik" w:cs="Rubik" w:eastAsia="Rubik" w:hAnsi="Rubik"/>
                <w:sz w:val="14"/>
                <w:szCs w:val="14"/>
                <w:rtl w:val="0"/>
              </w:rPr>
              <w:t xml:space="preserve">Zwykłe dane osobowe, zgodne z art. 4 pkt 1 RODO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Rubik" w:cs="Rubik" w:eastAsia="Rubik" w:hAnsi="Rubik"/>
                <w:b w:val="1"/>
                <w:sz w:val="14"/>
                <w:szCs w:val="14"/>
              </w:rPr>
            </w:pPr>
            <w:r w:rsidDel="00000000" w:rsidR="00000000" w:rsidRPr="00000000">
              <w:rPr>
                <w:rFonts w:ascii="Rubik" w:cs="Rubik" w:eastAsia="Rubik" w:hAnsi="Rubik"/>
                <w:sz w:val="14"/>
                <w:szCs w:val="14"/>
                <w:rtl w:val="0"/>
              </w:rPr>
              <w:t xml:space="preserve">Potencjalni klienci </w:t>
            </w:r>
            <w:r w:rsidDel="00000000" w:rsidR="00000000" w:rsidRPr="00000000">
              <w:rPr>
                <w:rFonts w:ascii="Rubik" w:cs="Rubik" w:eastAsia="Rubik" w:hAnsi="Rubik"/>
                <w:b w:val="1"/>
                <w:sz w:val="14"/>
                <w:szCs w:val="14"/>
                <w:rtl w:val="0"/>
              </w:rPr>
              <w:t xml:space="preserve">Sprzedawcy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Rubik" w:cs="Rubik" w:eastAsia="Rubik" w:hAnsi="Rubik"/>
                <w:b w:val="1"/>
                <w:sz w:val="14"/>
                <w:szCs w:val="14"/>
              </w:rPr>
            </w:pPr>
            <w:r w:rsidDel="00000000" w:rsidR="00000000" w:rsidRPr="00000000">
              <w:rPr>
                <w:rFonts w:ascii="Rubik" w:cs="Rubik" w:eastAsia="Rubik" w:hAnsi="Rubik"/>
                <w:sz w:val="14"/>
                <w:szCs w:val="14"/>
                <w:rtl w:val="0"/>
              </w:rPr>
              <w:t xml:space="preserve">Okres niezbędny dla świadczenia usługi</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Rubik" w:cs="Rubik" w:eastAsia="Rubik" w:hAnsi="Rubik"/>
                <w:sz w:val="14"/>
                <w:szCs w:val="14"/>
              </w:rPr>
            </w:pPr>
            <w:r w:rsidDel="00000000" w:rsidR="00000000" w:rsidRPr="00000000">
              <w:rPr>
                <w:rFonts w:ascii="Rubik" w:cs="Rubik" w:eastAsia="Rubik" w:hAnsi="Rubik"/>
                <w:sz w:val="14"/>
                <w:szCs w:val="14"/>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line="240" w:lineRule="auto"/>
              <w:ind w:left="20"/>
              <w:rPr>
                <w:rFonts w:ascii="Rubik" w:cs="Rubik" w:eastAsia="Rubik" w:hAnsi="Rubik"/>
                <w:b w:val="1"/>
                <w:sz w:val="14"/>
                <w:szCs w:val="14"/>
              </w:rPr>
            </w:pPr>
            <w:r w:rsidDel="00000000" w:rsidR="00000000" w:rsidRPr="00000000">
              <w:rPr>
                <w:rFonts w:ascii="Rubik" w:cs="Rubik" w:eastAsia="Rubik" w:hAnsi="Rubik"/>
                <w:sz w:val="14"/>
                <w:szCs w:val="14"/>
                <w:rtl w:val="0"/>
              </w:rPr>
              <w:t xml:space="preserve">Świadczenie usługi na którą została wykupiona </w:t>
            </w:r>
            <w:r w:rsidDel="00000000" w:rsidR="00000000" w:rsidRPr="00000000">
              <w:rPr>
                <w:rFonts w:ascii="Rubik" w:cs="Rubik" w:eastAsia="Rubik" w:hAnsi="Rubik"/>
                <w:b w:val="1"/>
                <w:sz w:val="14"/>
                <w:szCs w:val="14"/>
                <w:rtl w:val="0"/>
              </w:rPr>
              <w:t xml:space="preserve">Wejściówka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numPr>
                <w:ilvl w:val="0"/>
                <w:numId w:val="8"/>
              </w:numPr>
              <w:spacing w:line="240" w:lineRule="auto"/>
              <w:ind w:left="425.19685039370046" w:hanging="283.46456692913335"/>
              <w:rPr>
                <w:rFonts w:ascii="Rubik" w:cs="Rubik" w:eastAsia="Rubik" w:hAnsi="Rubik"/>
                <w:sz w:val="14"/>
                <w:szCs w:val="14"/>
              </w:rPr>
            </w:pPr>
            <w:r w:rsidDel="00000000" w:rsidR="00000000" w:rsidRPr="00000000">
              <w:rPr>
                <w:rFonts w:ascii="Rubik" w:cs="Rubik" w:eastAsia="Rubik" w:hAnsi="Rubik"/>
                <w:sz w:val="14"/>
                <w:szCs w:val="14"/>
                <w:rtl w:val="0"/>
              </w:rPr>
              <w:t xml:space="preserve">Imiona i nazwiska</w:t>
            </w:r>
          </w:p>
          <w:p w:rsidR="00000000" w:rsidDel="00000000" w:rsidP="00000000" w:rsidRDefault="00000000" w:rsidRPr="00000000" w14:paraId="0000006C">
            <w:pPr>
              <w:widowControl w:val="0"/>
              <w:numPr>
                <w:ilvl w:val="0"/>
                <w:numId w:val="8"/>
              </w:numPr>
              <w:spacing w:line="240" w:lineRule="auto"/>
              <w:ind w:left="425.19685039370046" w:hanging="283.46456692913335"/>
              <w:rPr>
                <w:rFonts w:ascii="Rubik" w:cs="Rubik" w:eastAsia="Rubik" w:hAnsi="Rubik"/>
                <w:sz w:val="14"/>
                <w:szCs w:val="14"/>
              </w:rPr>
            </w:pPr>
            <w:r w:rsidDel="00000000" w:rsidR="00000000" w:rsidRPr="00000000">
              <w:rPr>
                <w:rFonts w:ascii="Rubik" w:cs="Rubik" w:eastAsia="Rubik" w:hAnsi="Rubik"/>
                <w:sz w:val="14"/>
                <w:szCs w:val="14"/>
                <w:rtl w:val="0"/>
              </w:rPr>
              <w:t xml:space="preserve">Adresy e-mail</w:t>
            </w:r>
          </w:p>
          <w:p w:rsidR="00000000" w:rsidDel="00000000" w:rsidP="00000000" w:rsidRDefault="00000000" w:rsidRPr="00000000" w14:paraId="0000006D">
            <w:pPr>
              <w:widowControl w:val="0"/>
              <w:numPr>
                <w:ilvl w:val="0"/>
                <w:numId w:val="8"/>
              </w:numPr>
              <w:spacing w:line="240" w:lineRule="auto"/>
              <w:ind w:left="425.19685039370046" w:hanging="283.46456692913335"/>
              <w:rPr>
                <w:rFonts w:ascii="Rubik" w:cs="Rubik" w:eastAsia="Rubik" w:hAnsi="Rubik"/>
                <w:sz w:val="14"/>
                <w:szCs w:val="14"/>
              </w:rPr>
            </w:pPr>
            <w:r w:rsidDel="00000000" w:rsidR="00000000" w:rsidRPr="00000000">
              <w:rPr>
                <w:rFonts w:ascii="Rubik" w:cs="Rubik" w:eastAsia="Rubik" w:hAnsi="Rubik"/>
                <w:sz w:val="14"/>
                <w:szCs w:val="14"/>
                <w:rtl w:val="0"/>
              </w:rPr>
              <w:t xml:space="preserve">Numery telefonów</w:t>
            </w:r>
          </w:p>
          <w:p w:rsidR="00000000" w:rsidDel="00000000" w:rsidP="00000000" w:rsidRDefault="00000000" w:rsidRPr="00000000" w14:paraId="0000006E">
            <w:pPr>
              <w:widowControl w:val="0"/>
              <w:numPr>
                <w:ilvl w:val="0"/>
                <w:numId w:val="8"/>
              </w:numPr>
              <w:spacing w:line="240" w:lineRule="auto"/>
              <w:ind w:left="425.19685039370046" w:hanging="283.46456692913335"/>
              <w:rPr>
                <w:rFonts w:ascii="Rubik" w:cs="Rubik" w:eastAsia="Rubik" w:hAnsi="Rubik"/>
                <w:sz w:val="14"/>
                <w:szCs w:val="14"/>
              </w:rPr>
            </w:pPr>
            <w:r w:rsidDel="00000000" w:rsidR="00000000" w:rsidRPr="00000000">
              <w:rPr>
                <w:rFonts w:ascii="Rubik" w:cs="Rubik" w:eastAsia="Rubik" w:hAnsi="Rubik"/>
                <w:sz w:val="14"/>
                <w:szCs w:val="14"/>
                <w:rtl w:val="0"/>
              </w:rPr>
              <w:t xml:space="preserve">Dane niezbędne do wystawienia faktury VAT</w:t>
            </w:r>
          </w:p>
          <w:p w:rsidR="00000000" w:rsidDel="00000000" w:rsidP="00000000" w:rsidRDefault="00000000" w:rsidRPr="00000000" w14:paraId="0000006F">
            <w:pPr>
              <w:widowControl w:val="0"/>
              <w:numPr>
                <w:ilvl w:val="0"/>
                <w:numId w:val="8"/>
              </w:numPr>
              <w:spacing w:line="240" w:lineRule="auto"/>
              <w:ind w:left="425.19685039370046" w:hanging="283.46456692913335"/>
              <w:rPr>
                <w:rFonts w:ascii="Rubik" w:cs="Rubik" w:eastAsia="Rubik" w:hAnsi="Rubik"/>
                <w:sz w:val="14"/>
                <w:szCs w:val="14"/>
              </w:rPr>
            </w:pPr>
            <w:r w:rsidDel="00000000" w:rsidR="00000000" w:rsidRPr="00000000">
              <w:rPr>
                <w:rFonts w:ascii="Rubik" w:cs="Rubik" w:eastAsia="Rubik" w:hAnsi="Rubik"/>
                <w:sz w:val="14"/>
                <w:szCs w:val="14"/>
                <w:rtl w:val="0"/>
              </w:rPr>
              <w:t xml:space="preserve">Informacje o preferencjach dotyczących odbycia usługi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Rubik" w:cs="Rubik" w:eastAsia="Rubik" w:hAnsi="Rubik"/>
                <w:b w:val="1"/>
                <w:sz w:val="14"/>
                <w:szCs w:val="14"/>
              </w:rPr>
            </w:pPr>
            <w:r w:rsidDel="00000000" w:rsidR="00000000" w:rsidRPr="00000000">
              <w:rPr>
                <w:rFonts w:ascii="Rubik" w:cs="Rubik" w:eastAsia="Rubik" w:hAnsi="Rubik"/>
                <w:sz w:val="14"/>
                <w:szCs w:val="14"/>
                <w:rtl w:val="0"/>
              </w:rPr>
              <w:t xml:space="preserve">Realizacja umowy z </w:t>
            </w:r>
            <w:r w:rsidDel="00000000" w:rsidR="00000000" w:rsidRPr="00000000">
              <w:rPr>
                <w:rFonts w:ascii="Rubik" w:cs="Rubik" w:eastAsia="Rubik" w:hAnsi="Rubik"/>
                <w:b w:val="1"/>
                <w:sz w:val="14"/>
                <w:szCs w:val="14"/>
                <w:rtl w:val="0"/>
              </w:rPr>
              <w:t xml:space="preserve">Klientem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Rubik" w:cs="Rubik" w:eastAsia="Rubik" w:hAnsi="Rubik"/>
                <w:sz w:val="14"/>
                <w:szCs w:val="14"/>
              </w:rPr>
            </w:pPr>
            <w:r w:rsidDel="00000000" w:rsidR="00000000" w:rsidRPr="00000000">
              <w:rPr>
                <w:rFonts w:ascii="Rubik" w:cs="Rubik" w:eastAsia="Rubik" w:hAnsi="Rubik"/>
                <w:sz w:val="14"/>
                <w:szCs w:val="14"/>
                <w:rtl w:val="0"/>
              </w:rPr>
              <w:t xml:space="preserve">Zwykłe dane osobowe, zgodne z art. 4 pkt 1 RODO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Rubik" w:cs="Rubik" w:eastAsia="Rubik" w:hAnsi="Rubik"/>
                <w:b w:val="1"/>
                <w:sz w:val="14"/>
                <w:szCs w:val="14"/>
              </w:rPr>
            </w:pPr>
            <w:r w:rsidDel="00000000" w:rsidR="00000000" w:rsidRPr="00000000">
              <w:rPr>
                <w:rFonts w:ascii="Rubik" w:cs="Rubik" w:eastAsia="Rubik" w:hAnsi="Rubik"/>
                <w:sz w:val="14"/>
                <w:szCs w:val="14"/>
                <w:rtl w:val="0"/>
              </w:rPr>
              <w:t xml:space="preserve">Klienci </w:t>
            </w:r>
            <w:r w:rsidDel="00000000" w:rsidR="00000000" w:rsidRPr="00000000">
              <w:rPr>
                <w:rFonts w:ascii="Rubik" w:cs="Rubik" w:eastAsia="Rubik" w:hAnsi="Rubik"/>
                <w:b w:val="1"/>
                <w:sz w:val="14"/>
                <w:szCs w:val="14"/>
                <w:rtl w:val="0"/>
              </w:rPr>
              <w:t xml:space="preserve">Sprzedawcy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Rubik" w:cs="Rubik" w:eastAsia="Rubik" w:hAnsi="Rubik"/>
                <w:b w:val="1"/>
                <w:sz w:val="14"/>
                <w:szCs w:val="14"/>
              </w:rPr>
            </w:pPr>
            <w:r w:rsidDel="00000000" w:rsidR="00000000" w:rsidRPr="00000000">
              <w:rPr>
                <w:rFonts w:ascii="Rubik" w:cs="Rubik" w:eastAsia="Rubik" w:hAnsi="Rubik"/>
                <w:sz w:val="14"/>
                <w:szCs w:val="14"/>
                <w:rtl w:val="0"/>
              </w:rPr>
              <w:t xml:space="preserve">Okres niezbędny dla świadczenia usługi</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Rubik" w:cs="Rubik" w:eastAsia="Rubik" w:hAnsi="Rubik"/>
                <w:sz w:val="14"/>
                <w:szCs w:val="14"/>
              </w:rPr>
            </w:pPr>
            <w:r w:rsidDel="00000000" w:rsidR="00000000" w:rsidRPr="00000000">
              <w:rPr>
                <w:rFonts w:ascii="Rubik" w:cs="Rubik" w:eastAsia="Rubik" w:hAnsi="Rubik"/>
                <w:sz w:val="14"/>
                <w:szCs w:val="14"/>
                <w:rtl w:val="0"/>
              </w:rPr>
              <w:t xml:space="preserve">3.</w:t>
            </w:r>
          </w:p>
        </w:tc>
        <w:tc>
          <w:tcPr>
            <w:tcBorders>
              <w:right w:color="000000" w:space="0" w:sz="8" w:val="single"/>
            </w:tcBorders>
            <w:vAlign w:val="top"/>
          </w:tcPr>
          <w:p w:rsidR="00000000" w:rsidDel="00000000" w:rsidP="00000000" w:rsidRDefault="00000000" w:rsidRPr="00000000" w14:paraId="00000075">
            <w:pPr>
              <w:spacing w:line="240" w:lineRule="auto"/>
              <w:ind w:left="20"/>
              <w:rPr>
                <w:rFonts w:ascii="Rubik" w:cs="Rubik" w:eastAsia="Rubik" w:hAnsi="Rubik"/>
                <w:b w:val="1"/>
                <w:sz w:val="14"/>
                <w:szCs w:val="14"/>
              </w:rPr>
            </w:pPr>
            <w:r w:rsidDel="00000000" w:rsidR="00000000" w:rsidRPr="00000000">
              <w:rPr>
                <w:rFonts w:ascii="Rubik" w:cs="Rubik" w:eastAsia="Rubik" w:hAnsi="Rubik"/>
                <w:sz w:val="14"/>
                <w:szCs w:val="14"/>
                <w:rtl w:val="0"/>
              </w:rPr>
              <w:t xml:space="preserve">Rozpatrzenie reklamacji lub żądania zwrotu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numPr>
                <w:ilvl w:val="0"/>
                <w:numId w:val="8"/>
              </w:numPr>
              <w:spacing w:line="240" w:lineRule="auto"/>
              <w:ind w:left="425.19685039370046" w:hanging="283.46456692913335"/>
              <w:rPr>
                <w:rFonts w:ascii="Rubik" w:cs="Rubik" w:eastAsia="Rubik" w:hAnsi="Rubik"/>
                <w:sz w:val="14"/>
                <w:szCs w:val="14"/>
              </w:rPr>
            </w:pPr>
            <w:r w:rsidDel="00000000" w:rsidR="00000000" w:rsidRPr="00000000">
              <w:rPr>
                <w:rFonts w:ascii="Rubik" w:cs="Rubik" w:eastAsia="Rubik" w:hAnsi="Rubik"/>
                <w:sz w:val="14"/>
                <w:szCs w:val="14"/>
                <w:rtl w:val="0"/>
              </w:rPr>
              <w:t xml:space="preserve">Imiona i nazwiska</w:t>
            </w:r>
          </w:p>
          <w:p w:rsidR="00000000" w:rsidDel="00000000" w:rsidP="00000000" w:rsidRDefault="00000000" w:rsidRPr="00000000" w14:paraId="00000077">
            <w:pPr>
              <w:widowControl w:val="0"/>
              <w:numPr>
                <w:ilvl w:val="0"/>
                <w:numId w:val="8"/>
              </w:numPr>
              <w:spacing w:line="240" w:lineRule="auto"/>
              <w:ind w:left="425.19685039370046" w:hanging="283.46456692913335"/>
              <w:rPr>
                <w:rFonts w:ascii="Rubik" w:cs="Rubik" w:eastAsia="Rubik" w:hAnsi="Rubik"/>
                <w:sz w:val="14"/>
                <w:szCs w:val="14"/>
              </w:rPr>
            </w:pPr>
            <w:r w:rsidDel="00000000" w:rsidR="00000000" w:rsidRPr="00000000">
              <w:rPr>
                <w:rFonts w:ascii="Rubik" w:cs="Rubik" w:eastAsia="Rubik" w:hAnsi="Rubik"/>
                <w:sz w:val="14"/>
                <w:szCs w:val="14"/>
                <w:rtl w:val="0"/>
              </w:rPr>
              <w:t xml:space="preserve">Adresy e-mail</w:t>
            </w:r>
          </w:p>
          <w:p w:rsidR="00000000" w:rsidDel="00000000" w:rsidP="00000000" w:rsidRDefault="00000000" w:rsidRPr="00000000" w14:paraId="00000078">
            <w:pPr>
              <w:widowControl w:val="0"/>
              <w:numPr>
                <w:ilvl w:val="0"/>
                <w:numId w:val="8"/>
              </w:numPr>
              <w:spacing w:line="240" w:lineRule="auto"/>
              <w:ind w:left="425.19685039370046" w:hanging="283.46456692913335"/>
              <w:rPr>
                <w:rFonts w:ascii="Rubik" w:cs="Rubik" w:eastAsia="Rubik" w:hAnsi="Rubik"/>
                <w:sz w:val="14"/>
                <w:szCs w:val="14"/>
              </w:rPr>
            </w:pPr>
            <w:r w:rsidDel="00000000" w:rsidR="00000000" w:rsidRPr="00000000">
              <w:rPr>
                <w:rFonts w:ascii="Rubik" w:cs="Rubik" w:eastAsia="Rubik" w:hAnsi="Rubik"/>
                <w:sz w:val="14"/>
                <w:szCs w:val="14"/>
                <w:rtl w:val="0"/>
              </w:rPr>
              <w:t xml:space="preserve">Numery telefonów</w:t>
            </w:r>
          </w:p>
          <w:p w:rsidR="00000000" w:rsidDel="00000000" w:rsidP="00000000" w:rsidRDefault="00000000" w:rsidRPr="00000000" w14:paraId="00000079">
            <w:pPr>
              <w:widowControl w:val="0"/>
              <w:numPr>
                <w:ilvl w:val="0"/>
                <w:numId w:val="8"/>
              </w:numPr>
              <w:spacing w:line="240" w:lineRule="auto"/>
              <w:ind w:left="425.19685039370046" w:hanging="283.46456692913335"/>
              <w:rPr>
                <w:rFonts w:ascii="Rubik" w:cs="Rubik" w:eastAsia="Rubik" w:hAnsi="Rubik"/>
                <w:sz w:val="14"/>
                <w:szCs w:val="14"/>
              </w:rPr>
            </w:pPr>
            <w:r w:rsidDel="00000000" w:rsidR="00000000" w:rsidRPr="00000000">
              <w:rPr>
                <w:rFonts w:ascii="Rubik" w:cs="Rubik" w:eastAsia="Rubik" w:hAnsi="Rubik"/>
                <w:sz w:val="14"/>
                <w:szCs w:val="14"/>
                <w:rtl w:val="0"/>
              </w:rPr>
              <w:t xml:space="preserve">Dane niezbędne do wystawienia faktury VAT</w:t>
            </w:r>
          </w:p>
          <w:p w:rsidR="00000000" w:rsidDel="00000000" w:rsidP="00000000" w:rsidRDefault="00000000" w:rsidRPr="00000000" w14:paraId="0000007A">
            <w:pPr>
              <w:widowControl w:val="0"/>
              <w:numPr>
                <w:ilvl w:val="0"/>
                <w:numId w:val="8"/>
              </w:numPr>
              <w:spacing w:line="240" w:lineRule="auto"/>
              <w:ind w:left="425.19685039370046" w:hanging="283.46456692913335"/>
              <w:rPr>
                <w:rFonts w:ascii="Rubik" w:cs="Rubik" w:eastAsia="Rubik" w:hAnsi="Rubik"/>
                <w:sz w:val="14"/>
                <w:szCs w:val="14"/>
              </w:rPr>
            </w:pPr>
            <w:r w:rsidDel="00000000" w:rsidR="00000000" w:rsidRPr="00000000">
              <w:rPr>
                <w:rFonts w:ascii="Rubik" w:cs="Rubik" w:eastAsia="Rubik" w:hAnsi="Rubik"/>
                <w:sz w:val="14"/>
                <w:szCs w:val="14"/>
                <w:rtl w:val="0"/>
              </w:rPr>
              <w:t xml:space="preserve">Informacje o preferencjach dotyczących odbycia  usługi</w:t>
            </w:r>
          </w:p>
        </w:tc>
        <w:tc>
          <w:tcPr>
            <w:tcBorders>
              <w:right w:color="000000" w:space="0" w:sz="8" w:val="single"/>
            </w:tcBorders>
            <w:vAlign w:val="top"/>
          </w:tcPr>
          <w:p w:rsidR="00000000" w:rsidDel="00000000" w:rsidP="00000000" w:rsidRDefault="00000000" w:rsidRPr="00000000" w14:paraId="0000007B">
            <w:pPr>
              <w:spacing w:line="240" w:lineRule="auto"/>
              <w:ind w:left="20"/>
              <w:rPr>
                <w:rFonts w:ascii="Rubik" w:cs="Rubik" w:eastAsia="Rubik" w:hAnsi="Rubik"/>
                <w:sz w:val="14"/>
                <w:szCs w:val="14"/>
              </w:rPr>
            </w:pPr>
            <w:r w:rsidDel="00000000" w:rsidR="00000000" w:rsidRPr="00000000">
              <w:rPr>
                <w:rFonts w:ascii="Rubik" w:cs="Rubik" w:eastAsia="Rubik" w:hAnsi="Rubik"/>
                <w:sz w:val="14"/>
                <w:szCs w:val="14"/>
                <w:rtl w:val="0"/>
              </w:rPr>
              <w:t xml:space="preserve">Rozpatrzenie reklamacji i zwrotów</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Rubik" w:cs="Rubik" w:eastAsia="Rubik" w:hAnsi="Rubik"/>
                <w:sz w:val="14"/>
                <w:szCs w:val="14"/>
              </w:rPr>
            </w:pPr>
            <w:r w:rsidDel="00000000" w:rsidR="00000000" w:rsidRPr="00000000">
              <w:rPr>
                <w:rFonts w:ascii="Rubik" w:cs="Rubik" w:eastAsia="Rubik" w:hAnsi="Rubik"/>
                <w:sz w:val="14"/>
                <w:szCs w:val="14"/>
                <w:rtl w:val="0"/>
              </w:rPr>
              <w:t xml:space="preserve">Zwykłe dane osobowe, zgodne z art. 4 pkt 1 RODO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Rubik" w:cs="Rubik" w:eastAsia="Rubik" w:hAnsi="Rubik"/>
                <w:b w:val="1"/>
                <w:sz w:val="14"/>
                <w:szCs w:val="14"/>
              </w:rPr>
            </w:pPr>
            <w:r w:rsidDel="00000000" w:rsidR="00000000" w:rsidRPr="00000000">
              <w:rPr>
                <w:rFonts w:ascii="Rubik" w:cs="Rubik" w:eastAsia="Rubik" w:hAnsi="Rubik"/>
                <w:sz w:val="14"/>
                <w:szCs w:val="14"/>
                <w:rtl w:val="0"/>
              </w:rPr>
              <w:t xml:space="preserve">Klienci </w:t>
            </w:r>
            <w:r w:rsidDel="00000000" w:rsidR="00000000" w:rsidRPr="00000000">
              <w:rPr>
                <w:rFonts w:ascii="Rubik" w:cs="Rubik" w:eastAsia="Rubik" w:hAnsi="Rubik"/>
                <w:b w:val="1"/>
                <w:sz w:val="14"/>
                <w:szCs w:val="14"/>
                <w:rtl w:val="0"/>
              </w:rPr>
              <w:t xml:space="preserve">Sprzedawcy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Rubik" w:cs="Rubik" w:eastAsia="Rubik" w:hAnsi="Rubik"/>
                <w:b w:val="1"/>
                <w:sz w:val="14"/>
                <w:szCs w:val="14"/>
              </w:rPr>
            </w:pPr>
            <w:r w:rsidDel="00000000" w:rsidR="00000000" w:rsidRPr="00000000">
              <w:rPr>
                <w:rFonts w:ascii="Rubik" w:cs="Rubik" w:eastAsia="Rubik" w:hAnsi="Rubik"/>
                <w:sz w:val="14"/>
                <w:szCs w:val="14"/>
                <w:rtl w:val="0"/>
              </w:rPr>
              <w:t xml:space="preserve">Okres niezbędny dla świadczenia usługi</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Rubik" w:cs="Rubik" w:eastAsia="Rubik" w:hAnsi="Rubik"/>
                <w:sz w:val="14"/>
                <w:szCs w:val="14"/>
              </w:rPr>
            </w:pPr>
            <w:r w:rsidDel="00000000" w:rsidR="00000000" w:rsidRPr="00000000">
              <w:rPr>
                <w:rFonts w:ascii="Rubik" w:cs="Rubik" w:eastAsia="Rubik" w:hAnsi="Rubik"/>
                <w:sz w:val="14"/>
                <w:szCs w:val="14"/>
                <w:rtl w:val="0"/>
              </w:rPr>
              <w:t xml:space="preserve">4.</w:t>
            </w:r>
          </w:p>
        </w:tc>
        <w:tc>
          <w:tcPr>
            <w:tcBorders>
              <w:right w:color="000000" w:space="0" w:sz="8" w:val="single"/>
            </w:tcBorders>
            <w:vAlign w:val="top"/>
          </w:tcPr>
          <w:p w:rsidR="00000000" w:rsidDel="00000000" w:rsidP="00000000" w:rsidRDefault="00000000" w:rsidRPr="00000000" w14:paraId="00000080">
            <w:pPr>
              <w:spacing w:line="240" w:lineRule="auto"/>
              <w:ind w:left="20"/>
              <w:rPr>
                <w:rFonts w:ascii="Rubik" w:cs="Rubik" w:eastAsia="Rubik" w:hAnsi="Rubik"/>
                <w:b w:val="1"/>
                <w:sz w:val="14"/>
                <w:szCs w:val="14"/>
              </w:rPr>
            </w:pPr>
            <w:r w:rsidDel="00000000" w:rsidR="00000000" w:rsidRPr="00000000">
              <w:rPr>
                <w:rFonts w:ascii="Rubik" w:cs="Rubik" w:eastAsia="Rubik" w:hAnsi="Rubik"/>
                <w:sz w:val="14"/>
                <w:szCs w:val="14"/>
                <w:rtl w:val="0"/>
              </w:rPr>
              <w:t xml:space="preserve">Zakup </w:t>
            </w:r>
            <w:r w:rsidDel="00000000" w:rsidR="00000000" w:rsidRPr="00000000">
              <w:rPr>
                <w:rFonts w:ascii="Rubik" w:cs="Rubik" w:eastAsia="Rubik" w:hAnsi="Rubik"/>
                <w:b w:val="1"/>
                <w:sz w:val="14"/>
                <w:szCs w:val="14"/>
                <w:rtl w:val="0"/>
              </w:rPr>
              <w:t xml:space="preserve">Wejściówki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numPr>
                <w:ilvl w:val="0"/>
                <w:numId w:val="6"/>
              </w:numPr>
              <w:spacing w:line="240" w:lineRule="auto"/>
              <w:ind w:left="283.4645669291342" w:hanging="141.7322834645671"/>
              <w:rPr>
                <w:rFonts w:ascii="Rubik" w:cs="Rubik" w:eastAsia="Rubik" w:hAnsi="Rubik"/>
                <w:sz w:val="14"/>
                <w:szCs w:val="14"/>
              </w:rPr>
            </w:pPr>
            <w:r w:rsidDel="00000000" w:rsidR="00000000" w:rsidRPr="00000000">
              <w:rPr>
                <w:rFonts w:ascii="Rubik" w:cs="Rubik" w:eastAsia="Rubik" w:hAnsi="Rubik"/>
                <w:sz w:val="14"/>
                <w:szCs w:val="14"/>
                <w:rtl w:val="0"/>
              </w:rPr>
              <w:t xml:space="preserve">Adres IP</w:t>
            </w:r>
          </w:p>
          <w:p w:rsidR="00000000" w:rsidDel="00000000" w:rsidP="00000000" w:rsidRDefault="00000000" w:rsidRPr="00000000" w14:paraId="00000082">
            <w:pPr>
              <w:widowControl w:val="0"/>
              <w:numPr>
                <w:ilvl w:val="0"/>
                <w:numId w:val="11"/>
              </w:numPr>
              <w:spacing w:line="240" w:lineRule="auto"/>
              <w:ind w:left="283.4645669291342" w:hanging="141.7322834645671"/>
              <w:rPr>
                <w:rFonts w:ascii="Rubik" w:cs="Rubik" w:eastAsia="Rubik" w:hAnsi="Rubik"/>
                <w:sz w:val="14"/>
                <w:szCs w:val="14"/>
              </w:rPr>
            </w:pPr>
            <w:r w:rsidDel="00000000" w:rsidR="00000000" w:rsidRPr="00000000">
              <w:rPr>
                <w:rFonts w:ascii="Rubik" w:cs="Rubik" w:eastAsia="Rubik" w:hAnsi="Rubik"/>
                <w:sz w:val="14"/>
                <w:szCs w:val="14"/>
                <w:rtl w:val="0"/>
              </w:rPr>
              <w:t xml:space="preserve">Informacje o preferencjach dotyczących odbycia  usługi</w:t>
            </w:r>
          </w:p>
        </w:tc>
        <w:tc>
          <w:tcPr>
            <w:tcBorders>
              <w:right w:color="000000" w:space="0" w:sz="8" w:val="single"/>
            </w:tcBorders>
            <w:vAlign w:val="top"/>
          </w:tcPr>
          <w:p w:rsidR="00000000" w:rsidDel="00000000" w:rsidP="00000000" w:rsidRDefault="00000000" w:rsidRPr="00000000" w14:paraId="00000083">
            <w:pPr>
              <w:widowControl w:val="0"/>
              <w:spacing w:line="240" w:lineRule="auto"/>
              <w:rPr>
                <w:rFonts w:ascii="Rubik" w:cs="Rubik" w:eastAsia="Rubik" w:hAnsi="Rubik"/>
                <w:sz w:val="14"/>
                <w:szCs w:val="14"/>
              </w:rPr>
            </w:pPr>
            <w:r w:rsidDel="00000000" w:rsidR="00000000" w:rsidRPr="00000000">
              <w:rPr>
                <w:rFonts w:ascii="Rubik" w:cs="Rubik" w:eastAsia="Rubik" w:hAnsi="Rubik"/>
                <w:sz w:val="14"/>
                <w:szCs w:val="14"/>
                <w:rtl w:val="0"/>
              </w:rPr>
              <w:t xml:space="preserve">Prawnie uzasadniony interes Administratora polegający na prowadzeniu analiz i statystyk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Rubik" w:cs="Rubik" w:eastAsia="Rubik" w:hAnsi="Rubik"/>
                <w:sz w:val="14"/>
                <w:szCs w:val="14"/>
              </w:rPr>
            </w:pPr>
            <w:r w:rsidDel="00000000" w:rsidR="00000000" w:rsidRPr="00000000">
              <w:rPr>
                <w:rFonts w:ascii="Rubik" w:cs="Rubik" w:eastAsia="Rubik" w:hAnsi="Rubik"/>
                <w:sz w:val="14"/>
                <w:szCs w:val="14"/>
                <w:rtl w:val="0"/>
              </w:rPr>
              <w:t xml:space="preserve">Zwykłe dane osobowe, zgodne z art. 6 ust. 1 zdanie 1 lit. f RODO</w:t>
            </w:r>
          </w:p>
        </w:tc>
        <w:tc>
          <w:tcPr>
            <w:tcBorders>
              <w:right w:color="000000" w:space="0" w:sz="8" w:val="single"/>
            </w:tcBorders>
            <w:vAlign w:val="top"/>
          </w:tcPr>
          <w:p w:rsidR="00000000" w:rsidDel="00000000" w:rsidP="00000000" w:rsidRDefault="00000000" w:rsidRPr="00000000" w14:paraId="00000085">
            <w:pPr>
              <w:spacing w:line="240" w:lineRule="auto"/>
              <w:ind w:left="20"/>
              <w:rPr>
                <w:rFonts w:ascii="Rubik" w:cs="Rubik" w:eastAsia="Rubik" w:hAnsi="Rubik"/>
                <w:b w:val="1"/>
                <w:sz w:val="14"/>
                <w:szCs w:val="14"/>
              </w:rPr>
            </w:pPr>
            <w:r w:rsidDel="00000000" w:rsidR="00000000" w:rsidRPr="00000000">
              <w:rPr>
                <w:rFonts w:ascii="Rubik" w:cs="Rubik" w:eastAsia="Rubik" w:hAnsi="Rubik"/>
                <w:sz w:val="14"/>
                <w:szCs w:val="14"/>
                <w:rtl w:val="0"/>
              </w:rPr>
              <w:t xml:space="preserve">Klienci </w:t>
            </w:r>
            <w:r w:rsidDel="00000000" w:rsidR="00000000" w:rsidRPr="00000000">
              <w:rPr>
                <w:rFonts w:ascii="Rubik" w:cs="Rubik" w:eastAsia="Rubik" w:hAnsi="Rubik"/>
                <w:b w:val="1"/>
                <w:sz w:val="14"/>
                <w:szCs w:val="14"/>
                <w:rtl w:val="0"/>
              </w:rPr>
              <w:t xml:space="preserve">Sprzedawcy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spacing w:line="240" w:lineRule="auto"/>
              <w:ind w:left="20"/>
              <w:rPr>
                <w:rFonts w:ascii="Rubik" w:cs="Rubik" w:eastAsia="Rubik" w:hAnsi="Rubik"/>
                <w:sz w:val="14"/>
                <w:szCs w:val="14"/>
              </w:rPr>
            </w:pPr>
            <w:r w:rsidDel="00000000" w:rsidR="00000000" w:rsidRPr="00000000">
              <w:rPr>
                <w:rFonts w:ascii="Rubik" w:cs="Rubik" w:eastAsia="Rubik" w:hAnsi="Rubik"/>
                <w:sz w:val="14"/>
                <w:szCs w:val="14"/>
                <w:rtl w:val="0"/>
              </w:rPr>
              <w:t xml:space="preserve">Okres niezbędny dla świadczenia usługi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Rubik" w:cs="Rubik" w:eastAsia="Rubik" w:hAnsi="Rubik"/>
                <w:sz w:val="14"/>
                <w:szCs w:val="14"/>
              </w:rPr>
            </w:pPr>
            <w:r w:rsidDel="00000000" w:rsidR="00000000" w:rsidRPr="00000000">
              <w:rPr>
                <w:rFonts w:ascii="Rubik" w:cs="Rubik" w:eastAsia="Rubik" w:hAnsi="Rubik"/>
                <w:sz w:val="14"/>
                <w:szCs w:val="14"/>
                <w:rtl w:val="0"/>
              </w:rPr>
              <w:t xml:space="preserve">5.</w:t>
            </w:r>
          </w:p>
        </w:tc>
        <w:tc>
          <w:tcPr>
            <w:tcBorders>
              <w:right w:color="000000" w:space="0" w:sz="8" w:val="single"/>
            </w:tcBorders>
            <w:vAlign w:val="top"/>
          </w:tcPr>
          <w:p w:rsidR="00000000" w:rsidDel="00000000" w:rsidP="00000000" w:rsidRDefault="00000000" w:rsidRPr="00000000" w14:paraId="00000088">
            <w:pPr>
              <w:spacing w:line="240" w:lineRule="auto"/>
              <w:ind w:left="20"/>
              <w:rPr>
                <w:rFonts w:ascii="Rubik" w:cs="Rubik" w:eastAsia="Rubik" w:hAnsi="Rubik"/>
                <w:sz w:val="14"/>
                <w:szCs w:val="14"/>
              </w:rPr>
            </w:pPr>
            <w:r w:rsidDel="00000000" w:rsidR="00000000" w:rsidRPr="00000000">
              <w:rPr>
                <w:rFonts w:ascii="Rubik" w:cs="Rubik" w:eastAsia="Rubik" w:hAnsi="Rubik"/>
                <w:sz w:val="14"/>
                <w:szCs w:val="14"/>
                <w:rtl w:val="0"/>
              </w:rPr>
              <w:t xml:space="preserve">Udzielenie odpowiedzi na zapytanie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numPr>
                <w:ilvl w:val="0"/>
                <w:numId w:val="8"/>
              </w:numPr>
              <w:spacing w:line="240" w:lineRule="auto"/>
              <w:ind w:left="425.19685039370046" w:hanging="283.46456692913335"/>
              <w:rPr>
                <w:rFonts w:ascii="Rubik" w:cs="Rubik" w:eastAsia="Rubik" w:hAnsi="Rubik"/>
                <w:sz w:val="14"/>
                <w:szCs w:val="14"/>
              </w:rPr>
            </w:pPr>
            <w:r w:rsidDel="00000000" w:rsidR="00000000" w:rsidRPr="00000000">
              <w:rPr>
                <w:rFonts w:ascii="Rubik" w:cs="Rubik" w:eastAsia="Rubik" w:hAnsi="Rubik"/>
                <w:sz w:val="14"/>
                <w:szCs w:val="14"/>
                <w:rtl w:val="0"/>
              </w:rPr>
              <w:t xml:space="preserve">Imiona i nazwiska</w:t>
            </w:r>
          </w:p>
          <w:p w:rsidR="00000000" w:rsidDel="00000000" w:rsidP="00000000" w:rsidRDefault="00000000" w:rsidRPr="00000000" w14:paraId="0000008A">
            <w:pPr>
              <w:widowControl w:val="0"/>
              <w:numPr>
                <w:ilvl w:val="0"/>
                <w:numId w:val="8"/>
              </w:numPr>
              <w:spacing w:line="240" w:lineRule="auto"/>
              <w:ind w:left="425.19685039370046" w:hanging="283.46456692913335"/>
              <w:rPr>
                <w:rFonts w:ascii="Rubik" w:cs="Rubik" w:eastAsia="Rubik" w:hAnsi="Rubik"/>
                <w:sz w:val="14"/>
                <w:szCs w:val="14"/>
              </w:rPr>
            </w:pPr>
            <w:r w:rsidDel="00000000" w:rsidR="00000000" w:rsidRPr="00000000">
              <w:rPr>
                <w:rFonts w:ascii="Rubik" w:cs="Rubik" w:eastAsia="Rubik" w:hAnsi="Rubik"/>
                <w:sz w:val="14"/>
                <w:szCs w:val="14"/>
                <w:rtl w:val="0"/>
              </w:rPr>
              <w:t xml:space="preserve">Adresy e-mail</w:t>
            </w:r>
          </w:p>
          <w:p w:rsidR="00000000" w:rsidDel="00000000" w:rsidP="00000000" w:rsidRDefault="00000000" w:rsidRPr="00000000" w14:paraId="0000008B">
            <w:pPr>
              <w:widowControl w:val="0"/>
              <w:numPr>
                <w:ilvl w:val="0"/>
                <w:numId w:val="8"/>
              </w:numPr>
              <w:spacing w:line="240" w:lineRule="auto"/>
              <w:ind w:left="425.19685039370046" w:hanging="283.46456692913335"/>
              <w:rPr>
                <w:rFonts w:ascii="Rubik" w:cs="Rubik" w:eastAsia="Rubik" w:hAnsi="Rubik"/>
                <w:sz w:val="14"/>
                <w:szCs w:val="14"/>
              </w:rPr>
            </w:pPr>
            <w:r w:rsidDel="00000000" w:rsidR="00000000" w:rsidRPr="00000000">
              <w:rPr>
                <w:rFonts w:ascii="Rubik" w:cs="Rubik" w:eastAsia="Rubik" w:hAnsi="Rubik"/>
                <w:sz w:val="14"/>
                <w:szCs w:val="14"/>
                <w:rtl w:val="0"/>
              </w:rPr>
              <w:t xml:space="preserve">Numery telefonów</w:t>
            </w:r>
          </w:p>
          <w:p w:rsidR="00000000" w:rsidDel="00000000" w:rsidP="00000000" w:rsidRDefault="00000000" w:rsidRPr="00000000" w14:paraId="0000008C">
            <w:pPr>
              <w:widowControl w:val="0"/>
              <w:numPr>
                <w:ilvl w:val="0"/>
                <w:numId w:val="8"/>
              </w:numPr>
              <w:spacing w:line="240" w:lineRule="auto"/>
              <w:ind w:left="425.19685039370046" w:hanging="283.46456692913335"/>
              <w:rPr>
                <w:rFonts w:ascii="Rubik" w:cs="Rubik" w:eastAsia="Rubik" w:hAnsi="Rubik"/>
                <w:sz w:val="14"/>
                <w:szCs w:val="14"/>
              </w:rPr>
            </w:pPr>
            <w:r w:rsidDel="00000000" w:rsidR="00000000" w:rsidRPr="00000000">
              <w:rPr>
                <w:rFonts w:ascii="Rubik" w:cs="Rubik" w:eastAsia="Rubik" w:hAnsi="Rubik"/>
                <w:sz w:val="14"/>
                <w:szCs w:val="14"/>
                <w:rtl w:val="0"/>
              </w:rPr>
              <w:t xml:space="preserve">Treść zapytania</w:t>
            </w:r>
          </w:p>
          <w:p w:rsidR="00000000" w:rsidDel="00000000" w:rsidP="00000000" w:rsidRDefault="00000000" w:rsidRPr="00000000" w14:paraId="0000008D">
            <w:pPr>
              <w:widowControl w:val="0"/>
              <w:spacing w:line="240" w:lineRule="auto"/>
              <w:rPr>
                <w:rFonts w:ascii="Rubik" w:cs="Rubik" w:eastAsia="Rubik" w:hAnsi="Rubik"/>
                <w:sz w:val="14"/>
                <w:szCs w:val="14"/>
              </w:rPr>
            </w:pPr>
            <w:r w:rsidDel="00000000" w:rsidR="00000000" w:rsidRPr="00000000">
              <w:rPr>
                <w:rtl w:val="0"/>
              </w:rPr>
            </w:r>
          </w:p>
          <w:p w:rsidR="00000000" w:rsidDel="00000000" w:rsidP="00000000" w:rsidRDefault="00000000" w:rsidRPr="00000000" w14:paraId="0000008E">
            <w:pPr>
              <w:widowControl w:val="0"/>
              <w:spacing w:line="240" w:lineRule="auto"/>
              <w:rPr>
                <w:rFonts w:ascii="Rubik" w:cs="Rubik" w:eastAsia="Rubik" w:hAnsi="Rubik"/>
                <w:sz w:val="14"/>
                <w:szCs w:val="14"/>
              </w:rPr>
            </w:pPr>
            <w:r w:rsidDel="00000000" w:rsidR="00000000" w:rsidRPr="00000000">
              <w:rPr>
                <w:rtl w:val="0"/>
              </w:rPr>
            </w:r>
          </w:p>
        </w:tc>
        <w:tc>
          <w:tcPr>
            <w:tcBorders>
              <w:right w:color="000000" w:space="0" w:sz="8" w:val="single"/>
            </w:tcBorders>
            <w:vAlign w:val="top"/>
          </w:tcPr>
          <w:p w:rsidR="00000000" w:rsidDel="00000000" w:rsidP="00000000" w:rsidRDefault="00000000" w:rsidRPr="00000000" w14:paraId="0000008F">
            <w:pPr>
              <w:spacing w:line="240" w:lineRule="auto"/>
              <w:ind w:left="20"/>
              <w:rPr>
                <w:rFonts w:ascii="Rubik" w:cs="Rubik" w:eastAsia="Rubik" w:hAnsi="Rubik"/>
                <w:sz w:val="14"/>
                <w:szCs w:val="14"/>
              </w:rPr>
            </w:pPr>
            <w:r w:rsidDel="00000000" w:rsidR="00000000" w:rsidRPr="00000000">
              <w:rPr>
                <w:rFonts w:ascii="Rubik" w:cs="Rubik" w:eastAsia="Rubik" w:hAnsi="Rubik"/>
                <w:sz w:val="14"/>
                <w:szCs w:val="14"/>
                <w:rtl w:val="0"/>
              </w:rPr>
              <w:t xml:space="preserve">Udzielenie odpowiedzi na zapytanie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Rubik" w:cs="Rubik" w:eastAsia="Rubik" w:hAnsi="Rubik"/>
                <w:sz w:val="14"/>
                <w:szCs w:val="14"/>
              </w:rPr>
            </w:pPr>
            <w:r w:rsidDel="00000000" w:rsidR="00000000" w:rsidRPr="00000000">
              <w:rPr>
                <w:rFonts w:ascii="Rubik" w:cs="Rubik" w:eastAsia="Rubik" w:hAnsi="Rubik"/>
                <w:sz w:val="14"/>
                <w:szCs w:val="14"/>
                <w:rtl w:val="0"/>
              </w:rPr>
              <w:t xml:space="preserve">Zwykłe dane osobowe, zgodne z art. 4 pkt 1 RODO oraz dane osobowe szczególnej kategorii, o których mowa w art. 9 pkt. 1, w odniesieniu do treści zapytania</w:t>
            </w:r>
          </w:p>
        </w:tc>
        <w:tc>
          <w:tcPr>
            <w:tcBorders>
              <w:right w:color="000000" w:space="0" w:sz="8" w:val="single"/>
            </w:tcBorders>
            <w:vAlign w:val="top"/>
          </w:tcPr>
          <w:p w:rsidR="00000000" w:rsidDel="00000000" w:rsidP="00000000" w:rsidRDefault="00000000" w:rsidRPr="00000000" w14:paraId="00000091">
            <w:pPr>
              <w:spacing w:line="240" w:lineRule="auto"/>
              <w:ind w:left="20"/>
              <w:rPr>
                <w:rFonts w:ascii="Rubik" w:cs="Rubik" w:eastAsia="Rubik" w:hAnsi="Rubik"/>
                <w:sz w:val="14"/>
                <w:szCs w:val="14"/>
              </w:rPr>
            </w:pPr>
            <w:r w:rsidDel="00000000" w:rsidR="00000000" w:rsidRPr="00000000">
              <w:rPr>
                <w:rFonts w:ascii="Rubik" w:cs="Rubik" w:eastAsia="Rubik" w:hAnsi="Rubik"/>
                <w:sz w:val="14"/>
                <w:szCs w:val="14"/>
                <w:rtl w:val="0"/>
              </w:rPr>
              <w:t xml:space="preserve">Osoby, które skontaktowały się przez formularz, e-mail lub telefonicznie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line="240" w:lineRule="auto"/>
              <w:ind w:left="20"/>
              <w:rPr>
                <w:rFonts w:ascii="Rubik" w:cs="Rubik" w:eastAsia="Rubik" w:hAnsi="Rubik"/>
                <w:b w:val="1"/>
                <w:sz w:val="14"/>
                <w:szCs w:val="14"/>
              </w:rPr>
            </w:pPr>
            <w:r w:rsidDel="00000000" w:rsidR="00000000" w:rsidRPr="00000000">
              <w:rPr>
                <w:rFonts w:ascii="Rubik" w:cs="Rubik" w:eastAsia="Rubik" w:hAnsi="Rubik"/>
                <w:sz w:val="14"/>
                <w:szCs w:val="14"/>
                <w:rtl w:val="0"/>
              </w:rPr>
              <w:t xml:space="preserve">Okres niezbędny dla świadczenia usługi</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Rubik" w:cs="Rubik" w:eastAsia="Rubik" w:hAnsi="Rubik"/>
                <w:sz w:val="14"/>
                <w:szCs w:val="14"/>
              </w:rPr>
            </w:pPr>
            <w:r w:rsidDel="00000000" w:rsidR="00000000" w:rsidRPr="00000000">
              <w:rPr>
                <w:rFonts w:ascii="Rubik" w:cs="Rubik" w:eastAsia="Rubik" w:hAnsi="Rubik"/>
                <w:sz w:val="14"/>
                <w:szCs w:val="14"/>
                <w:rtl w:val="0"/>
              </w:rPr>
              <w:t xml:space="preserve">6. </w:t>
            </w:r>
          </w:p>
        </w:tc>
        <w:tc>
          <w:tcPr>
            <w:tcBorders>
              <w:right w:color="000000" w:space="0" w:sz="8" w:val="single"/>
            </w:tcBorders>
            <w:vAlign w:val="top"/>
          </w:tcPr>
          <w:p w:rsidR="00000000" w:rsidDel="00000000" w:rsidP="00000000" w:rsidRDefault="00000000" w:rsidRPr="00000000" w14:paraId="00000094">
            <w:pPr>
              <w:spacing w:line="240" w:lineRule="auto"/>
              <w:ind w:left="20"/>
              <w:rPr>
                <w:rFonts w:ascii="Rubik" w:cs="Rubik" w:eastAsia="Rubik" w:hAnsi="Rubik"/>
                <w:sz w:val="14"/>
                <w:szCs w:val="14"/>
              </w:rPr>
            </w:pPr>
            <w:r w:rsidDel="00000000" w:rsidR="00000000" w:rsidRPr="00000000">
              <w:rPr>
                <w:rFonts w:ascii="Rubik" w:cs="Rubik" w:eastAsia="Rubik" w:hAnsi="Rubik"/>
                <w:sz w:val="14"/>
                <w:szCs w:val="14"/>
                <w:rtl w:val="0"/>
              </w:rPr>
              <w:t xml:space="preserve">Wysyłanie propozycji nabycia usług biletowanych oraz informacje o wydarzeniach i promocjach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numPr>
                <w:ilvl w:val="0"/>
                <w:numId w:val="8"/>
              </w:numPr>
              <w:spacing w:line="240" w:lineRule="auto"/>
              <w:ind w:left="425.19685039370046" w:hanging="283.46456692913335"/>
              <w:rPr>
                <w:rFonts w:ascii="Rubik" w:cs="Rubik" w:eastAsia="Rubik" w:hAnsi="Rubik"/>
                <w:sz w:val="14"/>
                <w:szCs w:val="14"/>
              </w:rPr>
            </w:pPr>
            <w:r w:rsidDel="00000000" w:rsidR="00000000" w:rsidRPr="00000000">
              <w:rPr>
                <w:rFonts w:ascii="Rubik" w:cs="Rubik" w:eastAsia="Rubik" w:hAnsi="Rubik"/>
                <w:sz w:val="14"/>
                <w:szCs w:val="14"/>
                <w:rtl w:val="0"/>
              </w:rPr>
              <w:t xml:space="preserve">Imiona i nazwiska</w:t>
            </w:r>
          </w:p>
          <w:p w:rsidR="00000000" w:rsidDel="00000000" w:rsidP="00000000" w:rsidRDefault="00000000" w:rsidRPr="00000000" w14:paraId="00000096">
            <w:pPr>
              <w:widowControl w:val="0"/>
              <w:numPr>
                <w:ilvl w:val="0"/>
                <w:numId w:val="8"/>
              </w:numPr>
              <w:spacing w:line="240" w:lineRule="auto"/>
              <w:ind w:left="425.19685039370046" w:hanging="283.46456692913335"/>
              <w:rPr>
                <w:rFonts w:ascii="Rubik" w:cs="Rubik" w:eastAsia="Rubik" w:hAnsi="Rubik"/>
                <w:sz w:val="14"/>
                <w:szCs w:val="14"/>
              </w:rPr>
            </w:pPr>
            <w:r w:rsidDel="00000000" w:rsidR="00000000" w:rsidRPr="00000000">
              <w:rPr>
                <w:rFonts w:ascii="Rubik" w:cs="Rubik" w:eastAsia="Rubik" w:hAnsi="Rubik"/>
                <w:sz w:val="14"/>
                <w:szCs w:val="14"/>
                <w:rtl w:val="0"/>
              </w:rPr>
              <w:t xml:space="preserve">Adresy e-mail</w:t>
            </w:r>
          </w:p>
          <w:p w:rsidR="00000000" w:rsidDel="00000000" w:rsidP="00000000" w:rsidRDefault="00000000" w:rsidRPr="00000000" w14:paraId="00000097">
            <w:pPr>
              <w:widowControl w:val="0"/>
              <w:numPr>
                <w:ilvl w:val="0"/>
                <w:numId w:val="8"/>
              </w:numPr>
              <w:spacing w:line="240" w:lineRule="auto"/>
              <w:ind w:left="425.19685039370046" w:hanging="283.46456692913335"/>
              <w:rPr>
                <w:rFonts w:ascii="Rubik" w:cs="Rubik" w:eastAsia="Rubik" w:hAnsi="Rubik"/>
                <w:sz w:val="14"/>
                <w:szCs w:val="14"/>
              </w:rPr>
            </w:pPr>
            <w:r w:rsidDel="00000000" w:rsidR="00000000" w:rsidRPr="00000000">
              <w:rPr>
                <w:rFonts w:ascii="Rubik" w:cs="Rubik" w:eastAsia="Rubik" w:hAnsi="Rubik"/>
                <w:sz w:val="14"/>
                <w:szCs w:val="14"/>
                <w:rtl w:val="0"/>
              </w:rPr>
              <w:t xml:space="preserve">Numery telefonów</w:t>
            </w:r>
          </w:p>
          <w:p w:rsidR="00000000" w:rsidDel="00000000" w:rsidP="00000000" w:rsidRDefault="00000000" w:rsidRPr="00000000" w14:paraId="00000098">
            <w:pPr>
              <w:widowControl w:val="0"/>
              <w:numPr>
                <w:ilvl w:val="0"/>
                <w:numId w:val="8"/>
              </w:numPr>
              <w:spacing w:line="240" w:lineRule="auto"/>
              <w:ind w:left="425.19685039370046" w:hanging="283.46456692913335"/>
              <w:rPr>
                <w:rFonts w:ascii="Rubik" w:cs="Rubik" w:eastAsia="Rubik" w:hAnsi="Rubik"/>
                <w:sz w:val="14"/>
                <w:szCs w:val="14"/>
              </w:rPr>
            </w:pPr>
            <w:r w:rsidDel="00000000" w:rsidR="00000000" w:rsidRPr="00000000">
              <w:rPr>
                <w:rFonts w:ascii="Rubik" w:cs="Rubik" w:eastAsia="Rubik" w:hAnsi="Rubik"/>
                <w:sz w:val="14"/>
                <w:szCs w:val="14"/>
                <w:rtl w:val="0"/>
              </w:rPr>
              <w:t xml:space="preserve">Dane niezbędne do wystawienia faktury VAT</w:t>
            </w:r>
          </w:p>
          <w:p w:rsidR="00000000" w:rsidDel="00000000" w:rsidP="00000000" w:rsidRDefault="00000000" w:rsidRPr="00000000" w14:paraId="00000099">
            <w:pPr>
              <w:widowControl w:val="0"/>
              <w:numPr>
                <w:ilvl w:val="0"/>
                <w:numId w:val="8"/>
              </w:numPr>
              <w:spacing w:line="240" w:lineRule="auto"/>
              <w:ind w:left="425.19685039370046" w:hanging="283.46456692913335"/>
              <w:rPr>
                <w:rFonts w:ascii="Rubik" w:cs="Rubik" w:eastAsia="Rubik" w:hAnsi="Rubik"/>
                <w:sz w:val="14"/>
                <w:szCs w:val="14"/>
              </w:rPr>
            </w:pPr>
            <w:r w:rsidDel="00000000" w:rsidR="00000000" w:rsidRPr="00000000">
              <w:rPr>
                <w:rFonts w:ascii="Rubik" w:cs="Rubik" w:eastAsia="Rubik" w:hAnsi="Rubik"/>
                <w:sz w:val="14"/>
                <w:szCs w:val="14"/>
                <w:rtl w:val="0"/>
              </w:rPr>
              <w:t xml:space="preserve">Informacje o preferencjach dotyczących świadczonych usług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spacing w:line="240" w:lineRule="auto"/>
              <w:rPr>
                <w:rFonts w:ascii="Rubik" w:cs="Rubik" w:eastAsia="Rubik" w:hAnsi="Rubik"/>
                <w:b w:val="1"/>
                <w:sz w:val="14"/>
                <w:szCs w:val="14"/>
              </w:rPr>
            </w:pPr>
            <w:r w:rsidDel="00000000" w:rsidR="00000000" w:rsidRPr="00000000">
              <w:rPr>
                <w:rFonts w:ascii="Rubik" w:cs="Rubik" w:eastAsia="Rubik" w:hAnsi="Rubik"/>
                <w:sz w:val="14"/>
                <w:szCs w:val="14"/>
                <w:rtl w:val="0"/>
              </w:rPr>
              <w:t xml:space="preserve">Zawarcie umowy </w:t>
            </w:r>
            <w:r w:rsidDel="00000000" w:rsidR="00000000" w:rsidRPr="00000000">
              <w:rPr>
                <w:rFonts w:ascii="Rubik" w:cs="Rubik" w:eastAsia="Rubik" w:hAnsi="Rubik"/>
                <w:b w:val="1"/>
                <w:sz w:val="14"/>
                <w:szCs w:val="14"/>
                <w:rtl w:val="0"/>
              </w:rPr>
              <w:t xml:space="preserve">Klienta</w:t>
            </w:r>
            <w:r w:rsidDel="00000000" w:rsidR="00000000" w:rsidRPr="00000000">
              <w:rPr>
                <w:rFonts w:ascii="Rubik" w:cs="Rubik" w:eastAsia="Rubik" w:hAnsi="Rubik"/>
                <w:sz w:val="14"/>
                <w:szCs w:val="14"/>
                <w:rtl w:val="0"/>
              </w:rPr>
              <w:t xml:space="preserve"> ze </w:t>
            </w:r>
            <w:r w:rsidDel="00000000" w:rsidR="00000000" w:rsidRPr="00000000">
              <w:rPr>
                <w:rFonts w:ascii="Rubik" w:cs="Rubik" w:eastAsia="Rubik" w:hAnsi="Rubik"/>
                <w:b w:val="1"/>
                <w:sz w:val="14"/>
                <w:szCs w:val="14"/>
                <w:rtl w:val="0"/>
              </w:rPr>
              <w:t xml:space="preserve">Sprzedawcą</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Rubik" w:cs="Rubik" w:eastAsia="Rubik" w:hAnsi="Rubik"/>
                <w:sz w:val="14"/>
                <w:szCs w:val="14"/>
              </w:rPr>
            </w:pPr>
            <w:r w:rsidDel="00000000" w:rsidR="00000000" w:rsidRPr="00000000">
              <w:rPr>
                <w:rFonts w:ascii="Rubik" w:cs="Rubik" w:eastAsia="Rubik" w:hAnsi="Rubik"/>
                <w:sz w:val="14"/>
                <w:szCs w:val="14"/>
                <w:rtl w:val="0"/>
              </w:rPr>
              <w:t xml:space="preserve">Zwykłe dane osobowe, zgodne z art. 4 pkt 1 RODO</w:t>
            </w:r>
          </w:p>
        </w:tc>
        <w:tc>
          <w:tcPr>
            <w:tcBorders>
              <w:right w:color="000000" w:space="0" w:sz="8" w:val="single"/>
            </w:tcBorders>
            <w:vAlign w:val="top"/>
          </w:tcPr>
          <w:p w:rsidR="00000000" w:rsidDel="00000000" w:rsidP="00000000" w:rsidRDefault="00000000" w:rsidRPr="00000000" w14:paraId="0000009C">
            <w:pPr>
              <w:spacing w:line="240" w:lineRule="auto"/>
              <w:ind w:left="20"/>
              <w:rPr>
                <w:rFonts w:ascii="Rubik" w:cs="Rubik" w:eastAsia="Rubik" w:hAnsi="Rubik"/>
                <w:sz w:val="14"/>
                <w:szCs w:val="14"/>
              </w:rPr>
            </w:pPr>
            <w:r w:rsidDel="00000000" w:rsidR="00000000" w:rsidRPr="00000000">
              <w:rPr>
                <w:rFonts w:ascii="Rubik" w:cs="Rubik" w:eastAsia="Rubik" w:hAnsi="Rubik"/>
                <w:sz w:val="14"/>
                <w:szCs w:val="14"/>
                <w:rtl w:val="0"/>
              </w:rPr>
              <w:t xml:space="preserve">Osoby, które wyraziły zgodę na otrzymywanie informacji</w:t>
            </w:r>
          </w:p>
        </w:tc>
        <w:tc>
          <w:tcPr>
            <w:tcBorders>
              <w:right w:color="000000" w:space="0" w:sz="8" w:val="single"/>
            </w:tcBorders>
            <w:vAlign w:val="top"/>
          </w:tcPr>
          <w:p w:rsidR="00000000" w:rsidDel="00000000" w:rsidP="00000000" w:rsidRDefault="00000000" w:rsidRPr="00000000" w14:paraId="0000009D">
            <w:pPr>
              <w:spacing w:line="240" w:lineRule="auto"/>
              <w:ind w:left="20"/>
              <w:rPr>
                <w:rFonts w:ascii="Rubik" w:cs="Rubik" w:eastAsia="Rubik" w:hAnsi="Rubik"/>
                <w:sz w:val="14"/>
                <w:szCs w:val="14"/>
              </w:rPr>
            </w:pPr>
            <w:r w:rsidDel="00000000" w:rsidR="00000000" w:rsidRPr="00000000">
              <w:rPr>
                <w:rFonts w:ascii="Rubik" w:cs="Rubik" w:eastAsia="Rubik" w:hAnsi="Rubik"/>
                <w:sz w:val="14"/>
                <w:szCs w:val="14"/>
                <w:rtl w:val="0"/>
              </w:rPr>
              <w:t xml:space="preserve">Do odwołania</w:t>
            </w:r>
          </w:p>
          <w:p w:rsidR="00000000" w:rsidDel="00000000" w:rsidP="00000000" w:rsidRDefault="00000000" w:rsidRPr="00000000" w14:paraId="0000009E">
            <w:pPr>
              <w:spacing w:line="240" w:lineRule="auto"/>
              <w:ind w:left="20"/>
              <w:rPr>
                <w:rFonts w:ascii="Rubik" w:cs="Rubik" w:eastAsia="Rubik" w:hAnsi="Rubik"/>
                <w:sz w:val="14"/>
                <w:szCs w:val="14"/>
              </w:rPr>
            </w:pPr>
            <w:r w:rsidDel="00000000" w:rsidR="00000000" w:rsidRPr="00000000">
              <w:rPr>
                <w:rtl w:val="0"/>
              </w:rPr>
            </w:r>
          </w:p>
          <w:p w:rsidR="00000000" w:rsidDel="00000000" w:rsidP="00000000" w:rsidRDefault="00000000" w:rsidRPr="00000000" w14:paraId="0000009F">
            <w:pPr>
              <w:spacing w:line="240" w:lineRule="auto"/>
              <w:ind w:left="20"/>
              <w:rPr>
                <w:rFonts w:ascii="Rubik" w:cs="Rubik" w:eastAsia="Rubik" w:hAnsi="Rubik"/>
                <w:sz w:val="14"/>
                <w:szCs w:val="14"/>
              </w:rPr>
            </w:pPr>
            <w:r w:rsidDel="00000000" w:rsidR="00000000" w:rsidRPr="00000000">
              <w:rPr>
                <w:rtl w:val="0"/>
              </w:rPr>
            </w:r>
          </w:p>
          <w:p w:rsidR="00000000" w:rsidDel="00000000" w:rsidP="00000000" w:rsidRDefault="00000000" w:rsidRPr="00000000" w14:paraId="000000A0">
            <w:pPr>
              <w:spacing w:line="240" w:lineRule="auto"/>
              <w:ind w:left="20"/>
              <w:rPr>
                <w:rFonts w:ascii="Rubik" w:cs="Rubik" w:eastAsia="Rubik" w:hAnsi="Rubik"/>
                <w:sz w:val="14"/>
                <w:szCs w:val="14"/>
              </w:rPr>
            </w:pPr>
            <w:r w:rsidDel="00000000" w:rsidR="00000000" w:rsidRPr="00000000">
              <w:rPr>
                <w:rtl w:val="0"/>
              </w:rPr>
            </w:r>
          </w:p>
          <w:p w:rsidR="00000000" w:rsidDel="00000000" w:rsidP="00000000" w:rsidRDefault="00000000" w:rsidRPr="00000000" w14:paraId="000000A1">
            <w:pPr>
              <w:spacing w:line="240" w:lineRule="auto"/>
              <w:ind w:left="20"/>
              <w:rPr>
                <w:rFonts w:ascii="Rubik" w:cs="Rubik" w:eastAsia="Rubik" w:hAnsi="Rubik"/>
                <w:sz w:val="14"/>
                <w:szCs w:val="14"/>
              </w:rPr>
            </w:pPr>
            <w:r w:rsidDel="00000000" w:rsidR="00000000" w:rsidRPr="00000000">
              <w:rPr>
                <w:rtl w:val="0"/>
              </w:rPr>
            </w:r>
          </w:p>
          <w:p w:rsidR="00000000" w:rsidDel="00000000" w:rsidP="00000000" w:rsidRDefault="00000000" w:rsidRPr="00000000" w14:paraId="000000A2">
            <w:pPr>
              <w:spacing w:line="240" w:lineRule="auto"/>
              <w:ind w:left="20"/>
              <w:rPr>
                <w:rFonts w:ascii="Rubik" w:cs="Rubik" w:eastAsia="Rubik" w:hAnsi="Rubik"/>
                <w:sz w:val="14"/>
                <w:szCs w:val="14"/>
              </w:rPr>
            </w:pPr>
            <w:r w:rsidDel="00000000" w:rsidR="00000000" w:rsidRPr="00000000">
              <w:rPr>
                <w:rtl w:val="0"/>
              </w:rPr>
            </w:r>
          </w:p>
          <w:p w:rsidR="00000000" w:rsidDel="00000000" w:rsidP="00000000" w:rsidRDefault="00000000" w:rsidRPr="00000000" w14:paraId="000000A3">
            <w:pPr>
              <w:spacing w:line="240" w:lineRule="auto"/>
              <w:ind w:left="20"/>
              <w:rPr>
                <w:rFonts w:ascii="Rubik" w:cs="Rubik" w:eastAsia="Rubik" w:hAnsi="Rubik"/>
                <w:sz w:val="14"/>
                <w:szCs w:val="14"/>
              </w:rPr>
            </w:pPr>
            <w:r w:rsidDel="00000000" w:rsidR="00000000" w:rsidRPr="00000000">
              <w:rPr>
                <w:rtl w:val="0"/>
              </w:rPr>
            </w:r>
          </w:p>
        </w:tc>
      </w:tr>
    </w:tbl>
    <w:p w:rsidR="00000000" w:rsidDel="00000000" w:rsidP="00000000" w:rsidRDefault="00000000" w:rsidRPr="00000000" w14:paraId="000000A4">
      <w:pPr>
        <w:rPr/>
      </w:pPr>
      <w:r w:rsidDel="00000000" w:rsidR="00000000" w:rsidRPr="00000000">
        <w:rPr>
          <w:rtl w:val="0"/>
        </w:rPr>
      </w:r>
    </w:p>
    <w:sectPr>
      <w:head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ubik"/>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spacing w:line="360" w:lineRule="auto"/>
      <w:jc w:val="both"/>
      <w:rPr>
        <w:b w:val="1"/>
      </w:rPr>
    </w:pPr>
    <w:r w:rsidDel="00000000" w:rsidR="00000000" w:rsidRPr="00000000">
      <w:rPr>
        <w:sz w:val="14"/>
        <w:szCs w:val="14"/>
        <w:rtl w:val="0"/>
      </w:rPr>
      <w:t xml:space="preserve">do Regulaminu w wersji 4.3.4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indows.microsoft.com/pl-pl/windows7/block-enable-or-allow-cookies" TargetMode="External"/><Relationship Id="rId10" Type="http://schemas.openxmlformats.org/officeDocument/2006/relationships/hyperlink" Target="http://support.mozilla.org/pl/kb/W%C5%82%C4%85czanie%20i%20wy%C5%82%C4%85czanie%20obs%C5%82ugi%20ciasteczek" TargetMode="External"/><Relationship Id="rId13" Type="http://schemas.openxmlformats.org/officeDocument/2006/relationships/hyperlink" Target="http://support.apple.com/kb/PH5042" TargetMode="External"/><Relationship Id="rId12" Type="http://schemas.openxmlformats.org/officeDocument/2006/relationships/hyperlink" Target="http://help.opera.com/Windows/12.10/pl/cookie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pport.google.com/chrome/bin/answer.py?hl=pl&amp;answer=95647"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pl.wikipedia.org/wiki/Ciasteczko" TargetMode="External"/><Relationship Id="rId7" Type="http://schemas.openxmlformats.org/officeDocument/2006/relationships/hyperlink" Target="https://www.privacyshield.gov/EU-US-Framework" TargetMode="External"/><Relationship Id="rId8" Type="http://schemas.openxmlformats.org/officeDocument/2006/relationships/hyperlink" Target="https://www.google.com/intl/pl/policies/privacy/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